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rPr>
      </w:pPr>
      <w:r>
        <w:rPr>
          <w:rFonts w:hint="eastAsia" w:ascii="微软雅黑" w:hAnsi="微软雅黑" w:eastAsia="微软雅黑" w:cs="微软雅黑"/>
          <w:b/>
          <w:bCs/>
          <w:sz w:val="32"/>
          <w:szCs w:val="32"/>
          <w:lang w:val="en-US" w:eastAsia="zh-CN"/>
        </w:rPr>
        <w:t>会同县人民医院玻片扫描影像系统</w:t>
      </w:r>
      <w:r>
        <w:rPr>
          <w:rFonts w:hint="eastAsia" w:ascii="微软雅黑" w:hAnsi="微软雅黑" w:eastAsia="微软雅黑" w:cs="微软雅黑"/>
          <w:b/>
          <w:i w:val="0"/>
          <w:caps w:val="0"/>
          <w:color w:val="000000"/>
          <w:spacing w:val="0"/>
          <w:sz w:val="32"/>
          <w:szCs w:val="32"/>
          <w:shd w:val="clear" w:fill="FFFFFF"/>
          <w:vertAlign w:val="baseline"/>
        </w:rPr>
        <w:t>院内公开采购公告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根据医院临床医疗需要，</w:t>
      </w:r>
      <w:r>
        <w:rPr>
          <w:rFonts w:hint="eastAsia" w:ascii="仿宋" w:hAnsi="仿宋" w:eastAsia="仿宋" w:cs="仿宋"/>
          <w:b w:val="0"/>
          <w:i w:val="0"/>
          <w:caps w:val="0"/>
          <w:color w:val="000000"/>
          <w:spacing w:val="0"/>
          <w:sz w:val="30"/>
          <w:szCs w:val="30"/>
          <w:shd w:val="clear" w:fill="FFFFFF"/>
          <w:vertAlign w:val="baseline"/>
          <w:lang w:val="en-US" w:eastAsia="zh-CN"/>
        </w:rPr>
        <w:t>会同县人民</w:t>
      </w:r>
      <w:r>
        <w:rPr>
          <w:rFonts w:hint="eastAsia" w:ascii="仿宋" w:hAnsi="仿宋" w:eastAsia="仿宋" w:cs="仿宋"/>
          <w:b w:val="0"/>
          <w:i w:val="0"/>
          <w:caps w:val="0"/>
          <w:color w:val="000000"/>
          <w:spacing w:val="0"/>
          <w:sz w:val="30"/>
          <w:szCs w:val="30"/>
          <w:shd w:val="clear" w:fill="FFFFFF"/>
          <w:vertAlign w:val="baseline"/>
        </w:rPr>
        <w:t>医院(以下简称“采购人”)对下列采购项目进行院内公开采购，欢迎符合资格条件的经销商、厂商投标，现将采购事项公告如下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一、采购项目信息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1、</w:t>
      </w:r>
      <w:r>
        <w:rPr>
          <w:rFonts w:hint="eastAsia" w:ascii="仿宋" w:hAnsi="仿宋" w:eastAsia="仿宋" w:cs="仿宋"/>
          <w:b w:val="0"/>
          <w:i w:val="0"/>
          <w:caps w:val="0"/>
          <w:color w:val="000000"/>
          <w:spacing w:val="0"/>
          <w:sz w:val="30"/>
          <w:szCs w:val="30"/>
          <w:shd w:val="clear" w:fill="FFFFFF"/>
          <w:vertAlign w:val="baseline"/>
          <w:lang w:eastAsia="zh-CN"/>
        </w:rPr>
        <w:t>采购</w:t>
      </w:r>
      <w:r>
        <w:rPr>
          <w:rFonts w:hint="eastAsia" w:ascii="仿宋" w:hAnsi="仿宋" w:eastAsia="仿宋" w:cs="仿宋"/>
          <w:b w:val="0"/>
          <w:i w:val="0"/>
          <w:caps w:val="0"/>
          <w:color w:val="000000"/>
          <w:spacing w:val="0"/>
          <w:sz w:val="30"/>
          <w:szCs w:val="30"/>
          <w:shd w:val="clear" w:fill="FFFFFF"/>
          <w:vertAlign w:val="baseline"/>
        </w:rPr>
        <w:t>项目名称：</w:t>
      </w:r>
      <w:r>
        <w:rPr>
          <w:rFonts w:hint="eastAsia" w:ascii="仿宋" w:hAnsi="仿宋" w:eastAsia="仿宋" w:cs="仿宋"/>
          <w:sz w:val="30"/>
          <w:szCs w:val="30"/>
          <w:lang w:val="en-US" w:eastAsia="zh-CN"/>
        </w:rPr>
        <w:t>玻片扫描影像系统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w:t>
      </w:r>
      <w:r>
        <w:rPr>
          <w:rFonts w:hint="eastAsia" w:ascii="仿宋" w:hAnsi="仿宋" w:eastAsia="仿宋" w:cs="仿宋"/>
          <w:b w:val="0"/>
          <w:i w:val="0"/>
          <w:caps w:val="0"/>
          <w:color w:val="000000"/>
          <w:spacing w:val="0"/>
          <w:sz w:val="30"/>
          <w:szCs w:val="30"/>
          <w:shd w:val="clear" w:fill="FFFFFF"/>
          <w:vertAlign w:val="baseline"/>
          <w:lang w:eastAsia="zh-CN"/>
        </w:rPr>
        <w:t>采购</w:t>
      </w:r>
      <w:r>
        <w:rPr>
          <w:rFonts w:hint="eastAsia" w:ascii="仿宋" w:hAnsi="仿宋" w:eastAsia="仿宋" w:cs="仿宋"/>
          <w:b w:val="0"/>
          <w:i w:val="0"/>
          <w:caps w:val="0"/>
          <w:color w:val="000000"/>
          <w:spacing w:val="0"/>
          <w:sz w:val="30"/>
          <w:szCs w:val="30"/>
          <w:shd w:val="clear" w:fill="FFFFFF"/>
          <w:vertAlign w:val="baseline"/>
        </w:rPr>
        <w:t>编号：</w:t>
      </w:r>
      <w:r>
        <w:rPr>
          <w:rFonts w:hint="eastAsia" w:ascii="仿宋" w:hAnsi="仿宋" w:eastAsia="仿宋" w:cs="仿宋"/>
          <w:b w:val="0"/>
          <w:i w:val="0"/>
          <w:caps w:val="0"/>
          <w:color w:val="000000"/>
          <w:spacing w:val="0"/>
          <w:sz w:val="30"/>
          <w:szCs w:val="30"/>
          <w:shd w:val="clear" w:fill="FFFFFF"/>
          <w:vertAlign w:val="baseline"/>
          <w:lang w:val="en-US" w:eastAsia="zh-CN"/>
        </w:rPr>
        <w:t>HRYYXZB2025-04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3、采购项目内容与数量：</w:t>
      </w:r>
    </w:p>
    <w:tbl>
      <w:tblPr>
        <w:tblStyle w:val="7"/>
        <w:tblpPr w:leftFromText="180" w:rightFromText="180" w:vertAnchor="text" w:horzAnchor="page" w:tblpX="2324" w:tblpY="249"/>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086"/>
        <w:gridCol w:w="154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项目名称</w:t>
            </w:r>
          </w:p>
        </w:tc>
        <w:tc>
          <w:tcPr>
            <w:tcW w:w="1086"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数量</w:t>
            </w:r>
          </w:p>
        </w:tc>
        <w:tc>
          <w:tcPr>
            <w:tcW w:w="1541"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采购预算</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（万元）</w:t>
            </w:r>
          </w:p>
        </w:tc>
        <w:tc>
          <w:tcPr>
            <w:tcW w:w="165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59" w:type="dxa"/>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lang w:val="en-US" w:eastAsia="zh-CN"/>
              </w:rPr>
            </w:pPr>
            <w:bookmarkStart w:id="0" w:name="OLE_LINK1"/>
            <w:r>
              <w:rPr>
                <w:rFonts w:hint="eastAsia" w:ascii="仿宋" w:hAnsi="仿宋" w:eastAsia="仿宋" w:cs="仿宋"/>
                <w:sz w:val="30"/>
                <w:szCs w:val="30"/>
                <w:lang w:val="en-US" w:eastAsia="zh-CN"/>
              </w:rPr>
              <w:t>玻片扫描影像系统</w:t>
            </w:r>
            <w:bookmarkEnd w:id="0"/>
          </w:p>
        </w:tc>
        <w:tc>
          <w:tcPr>
            <w:tcW w:w="1086"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1</w:t>
            </w:r>
          </w:p>
        </w:tc>
        <w:tc>
          <w:tcPr>
            <w:tcW w:w="1541"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29.5</w:t>
            </w:r>
          </w:p>
        </w:tc>
        <w:tc>
          <w:tcPr>
            <w:tcW w:w="1650" w:type="dxa"/>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36" w:type="dxa"/>
            <w:gridSpan w:val="4"/>
            <w:vAlign w:val="top"/>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val="en-US" w:eastAsia="zh-CN"/>
              </w:rPr>
            </w:pPr>
            <w:r>
              <w:rPr>
                <w:rFonts w:hint="eastAsia" w:ascii="仿宋" w:hAnsi="仿宋" w:eastAsia="仿宋" w:cs="仿宋"/>
                <w:b w:val="0"/>
                <w:i w:val="0"/>
                <w:caps w:val="0"/>
                <w:color w:val="000000"/>
                <w:spacing w:val="0"/>
                <w:sz w:val="30"/>
                <w:szCs w:val="30"/>
                <w:shd w:val="clear" w:fill="FFFFFF"/>
                <w:vertAlign w:val="baseline"/>
                <w:lang w:val="en-US" w:eastAsia="zh-CN"/>
              </w:rPr>
              <w:t>注：投标有效期：90日历日</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4、付款方式：</w:t>
      </w:r>
      <w:r>
        <w:rPr>
          <w:rFonts w:hint="eastAsia" w:ascii="仿宋" w:hAnsi="仿宋" w:eastAsia="仿宋" w:cs="仿宋"/>
          <w:b w:val="0"/>
          <w:i w:val="0"/>
          <w:caps w:val="0"/>
          <w:color w:val="666666"/>
          <w:spacing w:val="0"/>
          <w:sz w:val="30"/>
          <w:szCs w:val="30"/>
          <w:shd w:val="clear" w:fill="FFFFFF"/>
          <w:vertAlign w:val="baseline"/>
        </w:rPr>
        <w:t>设备安装验收合格入库后，次月付合同货款90%，其余货款一年后无息付清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5、交货期：合同签订后60日内。供应商需保证在要求时间内完成全部货物的供货、安装、调试和培训工作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6、交货地点：</w:t>
      </w:r>
      <w:r>
        <w:rPr>
          <w:rFonts w:hint="eastAsia" w:ascii="仿宋" w:hAnsi="仿宋" w:eastAsia="仿宋" w:cs="仿宋"/>
          <w:b w:val="0"/>
          <w:i w:val="0"/>
          <w:caps w:val="0"/>
          <w:color w:val="000000"/>
          <w:spacing w:val="0"/>
          <w:sz w:val="30"/>
          <w:szCs w:val="30"/>
          <w:shd w:val="clear" w:fill="FFFFFF"/>
          <w:vertAlign w:val="baseline"/>
          <w:lang w:val="en-US" w:eastAsia="zh-CN"/>
        </w:rPr>
        <w:t>采购人</w:t>
      </w:r>
      <w:r>
        <w:rPr>
          <w:rFonts w:hint="eastAsia" w:ascii="仿宋" w:hAnsi="仿宋" w:eastAsia="仿宋" w:cs="仿宋"/>
          <w:i w:val="0"/>
          <w:caps w:val="0"/>
          <w:color w:val="666666"/>
          <w:spacing w:val="0"/>
          <w:sz w:val="30"/>
          <w:szCs w:val="30"/>
          <w:shd w:val="clear" w:fill="FFFFFF"/>
          <w:vertAlign w:val="baseline"/>
        </w:rPr>
        <w:t>指定地点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二、项目采购方式：院内公开采购(综合评分法)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三、评分方法(评分细则)：见附件一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四、项目技术参数：见附件二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五、投标人</w:t>
      </w:r>
      <w:r>
        <w:rPr>
          <w:rFonts w:hint="eastAsia" w:ascii="仿宋" w:hAnsi="仿宋" w:eastAsia="仿宋" w:cs="仿宋"/>
          <w:b w:val="0"/>
          <w:i w:val="0"/>
          <w:caps w:val="0"/>
          <w:color w:val="666666"/>
          <w:spacing w:val="0"/>
          <w:sz w:val="30"/>
          <w:szCs w:val="30"/>
          <w:shd w:val="clear" w:fill="FFFFFF"/>
          <w:vertAlign w:val="baseline"/>
        </w:rPr>
        <w:t>需提供的相关材料和标书要求：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1、投标人资格要求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⑴具备《中华人民共和国政府采购法》第二十二条资格条件，未列入严重失信行为名单和其他不良信用记录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⑵具备有独立承担民事责任能力的，在中华人民共和国境内注册的法人或其他组织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⑶投标人须依法取得《医疗器械生产企业许可证》或《医疗器械经营企业许可证》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⑷本项目不接受联合体投标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rPr>
      </w:pPr>
      <w:r>
        <w:rPr>
          <w:rFonts w:hint="eastAsia" w:ascii="仿宋" w:hAnsi="仿宋" w:eastAsia="仿宋" w:cs="仿宋"/>
          <w:b w:val="0"/>
          <w:i w:val="0"/>
          <w:caps w:val="0"/>
          <w:color w:val="000000"/>
          <w:spacing w:val="0"/>
          <w:sz w:val="30"/>
          <w:szCs w:val="30"/>
          <w:shd w:val="clear" w:fill="FFFFFF"/>
          <w:vertAlign w:val="baseline"/>
        </w:rPr>
        <w:t>⑸法定代表人或者负责人为同一人或者存在控股、管理关系的两个以上供应商，不得参加同一采购项目投标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000000"/>
          <w:spacing w:val="0"/>
          <w:sz w:val="30"/>
          <w:szCs w:val="30"/>
          <w:shd w:val="clear" w:fill="FFFFFF"/>
          <w:vertAlign w:val="baseline"/>
          <w:lang w:eastAsia="zh-CN"/>
        </w:rPr>
      </w:pPr>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6</w:t>
      </w:r>
      <w:r>
        <w:rPr>
          <w:rFonts w:hint="eastAsia" w:ascii="仿宋" w:hAnsi="仿宋" w:eastAsia="仿宋" w:cs="仿宋"/>
          <w:b w:val="0"/>
          <w:i w:val="0"/>
          <w:caps w:val="0"/>
          <w:color w:val="000000"/>
          <w:spacing w:val="0"/>
          <w:sz w:val="30"/>
          <w:szCs w:val="30"/>
          <w:shd w:val="clear" w:fill="FFFFFF"/>
          <w:vertAlign w:val="baseline"/>
          <w:lang w:eastAsia="zh-CN"/>
        </w:rPr>
        <w:t>）</w:t>
      </w:r>
      <w:r>
        <w:rPr>
          <w:rFonts w:hint="eastAsia" w:ascii="仿宋" w:hAnsi="仿宋" w:eastAsia="仿宋" w:cs="仿宋"/>
          <w:b w:val="0"/>
          <w:i w:val="0"/>
          <w:caps w:val="0"/>
          <w:color w:val="000000"/>
          <w:spacing w:val="0"/>
          <w:sz w:val="30"/>
          <w:szCs w:val="30"/>
          <w:shd w:val="clear" w:fill="FFFFFF"/>
          <w:vertAlign w:val="baseline"/>
          <w:lang w:val="en-US" w:eastAsia="zh-CN"/>
        </w:rPr>
        <w:t>本项目为无押金投标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2、投标文件需要的相关材料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(1)投标函加盖单位公章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(2)投标产品的价格一览表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(3)投标产品的介绍(提供产品说明书或检测报告等相关资料复印件)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(4)投标产品的参数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(5)技术、商务参数响应/偏离表(供应商未写入投标文件响应偏离表的技术、商务参数条款均视作偏离，供应商自行承担一切责任)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(6)投标产品彩页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(7)投标产品的配置一览表加盖单位公章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(8)</w:t>
      </w:r>
      <w:r>
        <w:rPr>
          <w:rFonts w:hint="eastAsia" w:ascii="仿宋" w:hAnsi="仿宋" w:eastAsia="仿宋" w:cs="仿宋"/>
          <w:i w:val="0"/>
          <w:caps w:val="0"/>
          <w:color w:val="666666"/>
          <w:spacing w:val="0"/>
          <w:sz w:val="30"/>
          <w:szCs w:val="30"/>
          <w:shd w:val="clear" w:fill="FFFFFF"/>
          <w:vertAlign w:val="baseline"/>
        </w:rPr>
        <w:t>投标人认为需提供的其他资料</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财务报表、依法纳税等</w:t>
      </w:r>
      <w:r>
        <w:rPr>
          <w:rFonts w:hint="eastAsia" w:ascii="仿宋" w:hAnsi="仿宋" w:eastAsia="仿宋" w:cs="仿宋"/>
          <w:i w:val="0"/>
          <w:caps w:val="0"/>
          <w:color w:val="666666"/>
          <w:spacing w:val="0"/>
          <w:sz w:val="30"/>
          <w:szCs w:val="30"/>
          <w:shd w:val="clear" w:fill="FFFFFF"/>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(9)投标公司及产品的资质证明材料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 xml:space="preserve">①投标公司和各级授权经销商的营业执照、《医疗器械经营企业许可证》或二类医疗器械备案凭证副本复印件加盖单位公章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②产品制造商的营业执照、《医疗器械生产企业许可证》、《医疗器械经营企业许可证》或二类医疗器械备案凭证复印件加盖单位公章；进口产品提供总代理商的营业执照、《医疗器械经营企业许可证》或二类医疗器械备案凭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③医疗器械产品注册证及注册登记表(不作为医疗器械管理的产品出示国家食品药品监督管理总局的相关依据)，并加盖单位公章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④法定代表人身份证明书或法人授权委托书、授权代表的身份证复印件加盖单位公章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⑤投标人信用信息查询记录、查询网页截图、打印、盖章材料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⑥投标人提交《资格证明材料承诺函》（格式见附件三）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(10)</w:t>
      </w:r>
      <w:r>
        <w:rPr>
          <w:rFonts w:hint="eastAsia" w:ascii="仿宋" w:hAnsi="仿宋" w:eastAsia="仿宋" w:cs="仿宋"/>
          <w:b/>
          <w:i w:val="0"/>
          <w:caps w:val="0"/>
          <w:color w:val="666666"/>
          <w:spacing w:val="0"/>
          <w:sz w:val="30"/>
          <w:szCs w:val="30"/>
          <w:shd w:val="clear" w:fill="FFFFFF"/>
          <w:vertAlign w:val="baseline"/>
        </w:rPr>
        <w:t>报名时需单独提供</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val="0"/>
          <w:i w:val="0"/>
          <w:caps w:val="0"/>
          <w:color w:val="666666"/>
          <w:spacing w:val="0"/>
          <w:sz w:val="30"/>
          <w:szCs w:val="30"/>
          <w:shd w:val="clear" w:fill="FFFFFF"/>
          <w:vertAlign w:val="baseline"/>
        </w:rPr>
        <w:t>9</w:t>
      </w:r>
      <w:r>
        <w:rPr>
          <w:rFonts w:hint="eastAsia" w:ascii="仿宋" w:hAnsi="仿宋" w:eastAsia="仿宋" w:cs="仿宋"/>
          <w:b/>
          <w:i w:val="0"/>
          <w:caps w:val="0"/>
          <w:color w:val="000000"/>
          <w:spacing w:val="0"/>
          <w:sz w:val="30"/>
          <w:szCs w:val="30"/>
          <w:shd w:val="clear" w:fill="FFFFFF"/>
          <w:vertAlign w:val="baseline"/>
        </w:rPr>
        <w:t>)</w:t>
      </w:r>
      <w:r>
        <w:rPr>
          <w:rFonts w:hint="eastAsia" w:ascii="仿宋" w:hAnsi="仿宋" w:eastAsia="仿宋" w:cs="仿宋"/>
          <w:b/>
          <w:i w:val="0"/>
          <w:caps w:val="0"/>
          <w:color w:val="666666"/>
          <w:spacing w:val="0"/>
          <w:sz w:val="30"/>
          <w:szCs w:val="30"/>
          <w:shd w:val="clear" w:fill="FFFFFF"/>
          <w:vertAlign w:val="baseline"/>
        </w:rPr>
        <w:t>①-⑥条款资格性报名审核材料(复印件)，未通过报名审核的投标人不进入评标程序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(11)投标文件的编写：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投标文件要求一正二副，标书必须“A4规格纸张胶制(非打孔或夹装)装订成册，并编制总目录”,要求密封；投标报价单独密封；否则视为符合性审查不合格，作无效投标处理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★六</w:t>
      </w:r>
      <w:r>
        <w:rPr>
          <w:rFonts w:hint="eastAsia" w:ascii="仿宋" w:hAnsi="仿宋" w:eastAsia="仿宋" w:cs="仿宋"/>
          <w:b w:val="0"/>
          <w:i w:val="0"/>
          <w:caps w:val="0"/>
          <w:color w:val="666666"/>
          <w:spacing w:val="0"/>
          <w:sz w:val="30"/>
          <w:szCs w:val="30"/>
          <w:shd w:val="clear" w:fill="FFFFFF"/>
          <w:vertAlign w:val="baseline"/>
        </w:rPr>
        <w:t>、投标公司须</w:t>
      </w:r>
      <w:r>
        <w:rPr>
          <w:rFonts w:hint="eastAsia" w:ascii="仿宋" w:hAnsi="仿宋" w:eastAsia="仿宋" w:cs="仿宋"/>
          <w:b/>
          <w:i w:val="0"/>
          <w:caps w:val="0"/>
          <w:color w:val="666666"/>
          <w:spacing w:val="0"/>
          <w:sz w:val="30"/>
          <w:szCs w:val="30"/>
          <w:shd w:val="clear" w:fill="FFFFFF"/>
          <w:vertAlign w:val="baseline"/>
        </w:rPr>
        <w:t>提供真实、合法的投标材料</w:t>
      </w:r>
      <w:r>
        <w:rPr>
          <w:rFonts w:hint="eastAsia" w:ascii="仿宋" w:hAnsi="仿宋" w:eastAsia="仿宋" w:cs="仿宋"/>
          <w:b w:val="0"/>
          <w:i w:val="0"/>
          <w:caps w:val="0"/>
          <w:color w:val="666666"/>
          <w:spacing w:val="0"/>
          <w:sz w:val="30"/>
          <w:szCs w:val="30"/>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30"/>
          <w:szCs w:val="30"/>
          <w:shd w:val="clear" w:fill="FFFFFF"/>
          <w:vertAlign w:val="baseline"/>
          <w:lang w:eastAsia="zh-CN"/>
        </w:rPr>
        <w:t>三</w:t>
      </w:r>
      <w:r>
        <w:rPr>
          <w:rFonts w:hint="eastAsia" w:ascii="仿宋" w:hAnsi="仿宋" w:eastAsia="仿宋" w:cs="仿宋"/>
          <w:b w:val="0"/>
          <w:i w:val="0"/>
          <w:caps w:val="0"/>
          <w:color w:val="666666"/>
          <w:spacing w:val="0"/>
          <w:sz w:val="30"/>
          <w:szCs w:val="30"/>
          <w:shd w:val="clear" w:fill="FFFFFF"/>
          <w:vertAlign w:val="baseline"/>
        </w:rPr>
        <w:t>年内不得参与医院采购项目投标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七、提供相同品牌产品的不同投标人参加同一合同项下投标的，按一家投标人计算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八、其他事项：本项目采购需求未尽事宜，合同签订时双方约定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666666"/>
          <w:spacing w:val="0"/>
          <w:sz w:val="30"/>
          <w:szCs w:val="30"/>
          <w:shd w:val="clear" w:fill="FFFFFF"/>
          <w:vertAlign w:val="baseline"/>
        </w:rPr>
        <w:t>在质疑期内应一次性提出采购程序环节的质疑，否则不予受理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十、报名时间:2025年</w:t>
      </w:r>
      <w:r>
        <w:rPr>
          <w:rFonts w:hint="eastAsia" w:ascii="仿宋" w:hAnsi="仿宋" w:eastAsia="仿宋" w:cs="仿宋"/>
          <w:b w:val="0"/>
          <w:i w:val="0"/>
          <w:caps w:val="0"/>
          <w:color w:val="666666"/>
          <w:spacing w:val="0"/>
          <w:sz w:val="30"/>
          <w:szCs w:val="30"/>
          <w:shd w:val="clear" w:fill="FFFFFF"/>
          <w:vertAlign w:val="baseline"/>
          <w:lang w:val="en-US" w:eastAsia="zh-CN"/>
        </w:rPr>
        <w:t>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13</w:t>
      </w:r>
      <w:r>
        <w:rPr>
          <w:rFonts w:hint="eastAsia" w:ascii="仿宋" w:hAnsi="仿宋" w:eastAsia="仿宋" w:cs="仿宋"/>
          <w:b w:val="0"/>
          <w:i w:val="0"/>
          <w:caps w:val="0"/>
          <w:color w:val="666666"/>
          <w:spacing w:val="0"/>
          <w:sz w:val="30"/>
          <w:szCs w:val="30"/>
          <w:shd w:val="clear" w:fill="FFFFFF"/>
          <w:vertAlign w:val="baseline"/>
        </w:rPr>
        <w:t>日至2025年5月</w:t>
      </w:r>
      <w:r>
        <w:rPr>
          <w:rFonts w:hint="eastAsia" w:ascii="仿宋" w:hAnsi="仿宋" w:eastAsia="仿宋" w:cs="仿宋"/>
          <w:b w:val="0"/>
          <w:i w:val="0"/>
          <w:caps w:val="0"/>
          <w:color w:val="666666"/>
          <w:spacing w:val="0"/>
          <w:sz w:val="30"/>
          <w:szCs w:val="30"/>
          <w:shd w:val="clear" w:fill="FFFFFF"/>
          <w:vertAlign w:val="baseline"/>
          <w:lang w:val="en-US" w:eastAsia="zh-CN"/>
        </w:rPr>
        <w:t>15</w:t>
      </w:r>
      <w:r>
        <w:rPr>
          <w:rFonts w:hint="eastAsia" w:ascii="仿宋" w:hAnsi="仿宋" w:eastAsia="仿宋" w:cs="仿宋"/>
          <w:b w:val="0"/>
          <w:i w:val="0"/>
          <w:caps w:val="0"/>
          <w:color w:val="666666"/>
          <w:spacing w:val="0"/>
          <w:sz w:val="30"/>
          <w:szCs w:val="30"/>
          <w:shd w:val="clear" w:fill="FFFFFF"/>
          <w:vertAlign w:val="baseline"/>
        </w:rPr>
        <w:t>日17：30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开标时间:2025年5月</w:t>
      </w:r>
      <w:r>
        <w:rPr>
          <w:rFonts w:hint="eastAsia" w:ascii="仿宋" w:hAnsi="仿宋" w:eastAsia="仿宋" w:cs="仿宋"/>
          <w:b w:val="0"/>
          <w:i w:val="0"/>
          <w:caps w:val="0"/>
          <w:color w:val="666666"/>
          <w:spacing w:val="0"/>
          <w:sz w:val="30"/>
          <w:szCs w:val="30"/>
          <w:shd w:val="clear" w:fill="FFFFFF"/>
          <w:vertAlign w:val="baseline"/>
          <w:lang w:val="en-US" w:eastAsia="zh-CN"/>
        </w:rPr>
        <w:t>16</w:t>
      </w:r>
      <w:r>
        <w:rPr>
          <w:rFonts w:hint="eastAsia" w:ascii="仿宋" w:hAnsi="仿宋" w:eastAsia="仿宋" w:cs="仿宋"/>
          <w:b w:val="0"/>
          <w:i w:val="0"/>
          <w:caps w:val="0"/>
          <w:color w:val="666666"/>
          <w:spacing w:val="0"/>
          <w:sz w:val="30"/>
          <w:szCs w:val="30"/>
          <w:shd w:val="clear" w:fill="FFFFFF"/>
          <w:vertAlign w:val="baseline"/>
        </w:rPr>
        <w:t xml:space="preserve">日 </w:t>
      </w:r>
      <w:r>
        <w:rPr>
          <w:rFonts w:hint="eastAsia" w:ascii="仿宋" w:hAnsi="仿宋" w:eastAsia="仿宋" w:cs="仿宋"/>
          <w:b w:val="0"/>
          <w:i w:val="0"/>
          <w:caps w:val="0"/>
          <w:color w:val="666666"/>
          <w:spacing w:val="0"/>
          <w:sz w:val="30"/>
          <w:szCs w:val="30"/>
          <w:shd w:val="clear" w:fill="FFFFFF"/>
          <w:vertAlign w:val="baseline"/>
          <w:lang w:val="en-US" w:eastAsia="zh-CN"/>
        </w:rPr>
        <w:t>15:00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开标地点: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会同县人民医院医技楼</w:t>
      </w:r>
      <w:r>
        <w:rPr>
          <w:rFonts w:hint="eastAsia" w:ascii="仿宋" w:hAnsi="仿宋" w:eastAsia="仿宋" w:cs="仿宋"/>
          <w:b w:val="0"/>
          <w:i w:val="0"/>
          <w:caps w:val="0"/>
          <w:color w:val="000000"/>
          <w:spacing w:val="0"/>
          <w:sz w:val="30"/>
          <w:szCs w:val="30"/>
          <w:shd w:val="clear" w:fill="FFFFFF"/>
          <w:vertAlign w:val="baseline"/>
        </w:rPr>
        <w:t>(2楼)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报名地点:</w:t>
      </w:r>
      <w:r>
        <w:rPr>
          <w:rFonts w:hint="eastAsia" w:ascii="仿宋" w:hAnsi="仿宋" w:eastAsia="仿宋" w:cs="仿宋"/>
          <w:b w:val="0"/>
          <w:i w:val="0"/>
          <w:caps w:val="0"/>
          <w:color w:val="000000"/>
          <w:spacing w:val="0"/>
          <w:sz w:val="30"/>
          <w:szCs w:val="30"/>
          <w:shd w:val="clear" w:fill="FFFFFF"/>
          <w:vertAlign w:val="baseline"/>
          <w:lang w:val="en-US" w:eastAsia="zh-CN"/>
        </w:rPr>
        <w:t>会同县人民医院</w:t>
      </w:r>
      <w:r>
        <w:rPr>
          <w:rFonts w:hint="eastAsia" w:ascii="仿宋" w:hAnsi="仿宋" w:eastAsia="仿宋" w:cs="仿宋"/>
          <w:b w:val="0"/>
          <w:i w:val="0"/>
          <w:caps w:val="0"/>
          <w:color w:val="000000"/>
          <w:spacing w:val="0"/>
          <w:sz w:val="30"/>
          <w:szCs w:val="30"/>
          <w:shd w:val="clear" w:fill="FFFFFF"/>
          <w:vertAlign w:val="baseline"/>
        </w:rPr>
        <w:t>招标与采购管理科(</w:t>
      </w:r>
      <w:r>
        <w:rPr>
          <w:rFonts w:hint="eastAsia" w:ascii="仿宋" w:hAnsi="仿宋" w:eastAsia="仿宋" w:cs="仿宋"/>
          <w:b w:val="0"/>
          <w:i w:val="0"/>
          <w:caps w:val="0"/>
          <w:color w:val="000000"/>
          <w:spacing w:val="0"/>
          <w:sz w:val="30"/>
          <w:szCs w:val="30"/>
          <w:shd w:val="clear" w:fill="FFFFFF"/>
          <w:vertAlign w:val="baseline"/>
          <w:lang w:val="en-US" w:eastAsia="zh-CN"/>
        </w:rPr>
        <w:t>医技楼五楼</w:t>
      </w:r>
      <w:r>
        <w:rPr>
          <w:rFonts w:hint="eastAsia" w:ascii="仿宋" w:hAnsi="仿宋" w:eastAsia="仿宋" w:cs="仿宋"/>
          <w:b w:val="0"/>
          <w:i w:val="0"/>
          <w:caps w:val="0"/>
          <w:color w:val="000000"/>
          <w:spacing w:val="0"/>
          <w:sz w:val="30"/>
          <w:szCs w:val="30"/>
          <w:shd w:val="clear" w:fill="FFFFFF"/>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000000"/>
          <w:spacing w:val="0"/>
          <w:sz w:val="30"/>
          <w:szCs w:val="30"/>
          <w:shd w:val="clear" w:fill="FFFFFF"/>
          <w:vertAlign w:val="baseline"/>
        </w:rPr>
        <w:t>联系电话:</w:t>
      </w:r>
      <w:r>
        <w:rPr>
          <w:rFonts w:hint="eastAsia" w:ascii="仿宋" w:hAnsi="仿宋" w:eastAsia="仿宋" w:cs="仿宋"/>
          <w:b w:val="0"/>
          <w:i w:val="0"/>
          <w:caps w:val="0"/>
          <w:color w:val="000000"/>
          <w:spacing w:val="0"/>
          <w:sz w:val="30"/>
          <w:szCs w:val="30"/>
          <w:shd w:val="clear" w:fill="FFFFFF"/>
          <w:vertAlign w:val="baseline"/>
          <w:lang w:val="en-US" w:eastAsia="zh-CN"/>
        </w:rPr>
        <w:t>15115109555 杨</w:t>
      </w:r>
      <w:r>
        <w:rPr>
          <w:rFonts w:hint="eastAsia" w:ascii="仿宋" w:hAnsi="仿宋" w:eastAsia="仿宋" w:cs="仿宋"/>
          <w:b w:val="0"/>
          <w:i w:val="0"/>
          <w:caps w:val="0"/>
          <w:color w:val="000000"/>
          <w:spacing w:val="0"/>
          <w:sz w:val="30"/>
          <w:szCs w:val="30"/>
          <w:shd w:val="clear" w:fill="FFFFFF"/>
          <w:vertAlign w:val="baseline"/>
        </w:rPr>
        <w:t>老师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val="0"/>
          <w:i w:val="0"/>
          <w:caps w:val="0"/>
          <w:color w:val="666666"/>
          <w:spacing w:val="0"/>
          <w:sz w:val="30"/>
          <w:szCs w:val="30"/>
          <w:shd w:val="clear" w:fill="FFFFFF"/>
          <w:vertAlign w:val="baseline"/>
          <w:lang w:val="en-US" w:eastAsia="zh-CN"/>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会同县人民医院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b w:val="0"/>
          <w:i w:val="0"/>
          <w:caps w:val="0"/>
          <w:color w:val="666666"/>
          <w:spacing w:val="0"/>
          <w:sz w:val="30"/>
          <w:szCs w:val="30"/>
          <w:shd w:val="clear" w:fill="FFFFFF"/>
          <w:vertAlign w:val="baseline"/>
        </w:rPr>
      </w:pPr>
      <w:r>
        <w:rPr>
          <w:rFonts w:hint="eastAsia" w:ascii="仿宋" w:hAnsi="仿宋" w:eastAsia="仿宋" w:cs="仿宋"/>
          <w:b w:val="0"/>
          <w:i w:val="0"/>
          <w:caps w:val="0"/>
          <w:color w:val="666666"/>
          <w:spacing w:val="0"/>
          <w:sz w:val="30"/>
          <w:szCs w:val="30"/>
          <w:shd w:val="clear" w:fill="FFFFFF"/>
          <w:vertAlign w:val="baseline"/>
          <w:lang w:val="en-US" w:eastAsia="zh-CN"/>
        </w:rPr>
        <w:t xml:space="preserve">      </w:t>
      </w:r>
      <w:r>
        <w:rPr>
          <w:rFonts w:hint="eastAsia" w:ascii="仿宋" w:hAnsi="仿宋" w:eastAsia="仿宋" w:cs="仿宋"/>
          <w:b w:val="0"/>
          <w:i w:val="0"/>
          <w:caps w:val="0"/>
          <w:color w:val="666666"/>
          <w:spacing w:val="0"/>
          <w:sz w:val="30"/>
          <w:szCs w:val="30"/>
          <w:shd w:val="clear" w:fill="FFFFFF"/>
          <w:vertAlign w:val="baseline"/>
        </w:rPr>
        <w:t>2025年</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5</w:t>
      </w:r>
      <w:r>
        <w:rPr>
          <w:rFonts w:hint="eastAsia" w:ascii="仿宋" w:hAnsi="仿宋" w:eastAsia="仿宋" w:cs="仿宋"/>
          <w:b w:val="0"/>
          <w:i w:val="0"/>
          <w:caps w:val="0"/>
          <w:color w:val="666666"/>
          <w:spacing w:val="0"/>
          <w:sz w:val="30"/>
          <w:szCs w:val="30"/>
          <w:shd w:val="clear" w:fill="FFFFFF"/>
          <w:vertAlign w:val="baseline"/>
        </w:rPr>
        <w:t>月</w:t>
      </w:r>
      <w:r>
        <w:rPr>
          <w:rFonts w:hint="eastAsia" w:ascii="仿宋" w:hAnsi="仿宋" w:eastAsia="仿宋" w:cs="仿宋"/>
          <w:b w:val="0"/>
          <w:i w:val="0"/>
          <w:caps w:val="0"/>
          <w:color w:val="666666"/>
          <w:spacing w:val="0"/>
          <w:sz w:val="30"/>
          <w:szCs w:val="30"/>
          <w:shd w:val="clear" w:fill="FFFFFF"/>
          <w:vertAlign w:val="baseline"/>
          <w:lang w:val="en-US" w:eastAsia="zh-CN"/>
        </w:rPr>
        <w:t xml:space="preserve"> 13 </w:t>
      </w:r>
      <w:r>
        <w:rPr>
          <w:rFonts w:hint="eastAsia" w:ascii="仿宋" w:hAnsi="仿宋" w:eastAsia="仿宋" w:cs="仿宋"/>
          <w:b w:val="0"/>
          <w:i w:val="0"/>
          <w:caps w:val="0"/>
          <w:color w:val="666666"/>
          <w:spacing w:val="0"/>
          <w:sz w:val="30"/>
          <w:szCs w:val="30"/>
          <w:shd w:val="clear" w:fill="FFFFFF"/>
          <w:vertAlign w:val="baseline"/>
        </w:rPr>
        <w:t>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b w:val="0"/>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b w:val="0"/>
          <w:i w:val="0"/>
          <w:caps w:val="0"/>
          <w:color w:val="666666"/>
          <w:spacing w:val="0"/>
          <w:sz w:val="30"/>
          <w:szCs w:val="30"/>
          <w:shd w:val="clear" w:fill="FFFFFF"/>
          <w:vertAlign w:val="baseline"/>
        </w:rPr>
        <w:t>附件一：评分细则</w:t>
      </w:r>
    </w:p>
    <w:tbl>
      <w:tblPr>
        <w:tblStyle w:val="6"/>
        <w:tblW w:w="8966" w:type="dxa"/>
        <w:jc w:val="center"/>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860"/>
        <w:gridCol w:w="520"/>
        <w:gridCol w:w="6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jc w:val="center"/>
        </w:trPr>
        <w:tc>
          <w:tcPr>
            <w:tcW w:w="171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评标因素和标准分因素</w:t>
            </w:r>
          </w:p>
        </w:tc>
        <w:tc>
          <w:tcPr>
            <w:tcW w:w="52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分值</w:t>
            </w:r>
          </w:p>
        </w:tc>
        <w:tc>
          <w:tcPr>
            <w:tcW w:w="673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价格部分(A1)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30分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设备投标价</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30</w:t>
            </w:r>
          </w:p>
        </w:tc>
        <w:tc>
          <w:tcPr>
            <w:tcW w:w="673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以满足采购文件要求且投标价格最低的投标报价为评标基准价，其价格分为满分。其他供应商的价格分统一按照下列公式计算：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投标报价得分=(评标基准价÷投标报价)×30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224"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技术部分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(A2)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51分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设备技术参数</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51</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1、完全满足采购文件的技术要求的，计满分51分；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2、任何一项注“★”技术参数及商务条款出现负偏离或不响应的，视为无效投标；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3、注“</w:t>
            </w:r>
            <w:r>
              <w:rPr>
                <w:rFonts w:hint="eastAsia" w:ascii="仿宋" w:hAnsi="仿宋" w:eastAsia="仿宋" w:cs="仿宋"/>
                <w:b/>
                <w:sz w:val="30"/>
                <w:szCs w:val="30"/>
                <w:vertAlign w:val="baseline"/>
              </w:rPr>
              <w:t>▲</w:t>
            </w:r>
            <w:r>
              <w:rPr>
                <w:rFonts w:hint="eastAsia" w:ascii="仿宋" w:hAnsi="仿宋" w:eastAsia="仿宋" w:cs="仿宋"/>
                <w:b w:val="0"/>
                <w:sz w:val="30"/>
                <w:szCs w:val="30"/>
                <w:vertAlign w:val="baseline"/>
              </w:rPr>
              <w:t>”技术参数及商务条款为重要参数，每偏离一项扣5分。一般参数每偏离一项扣3分。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4、</w:t>
            </w:r>
            <w:r>
              <w:rPr>
                <w:rFonts w:hint="eastAsia" w:ascii="仿宋" w:hAnsi="仿宋" w:eastAsia="仿宋" w:cs="仿宋"/>
                <w:sz w:val="30"/>
                <w:szCs w:val="30"/>
                <w:vertAlign w:val="baseline"/>
              </w:rPr>
              <w:t>技术参数提供佐证证明材料(</w:t>
            </w:r>
            <w:r>
              <w:rPr>
                <w:rFonts w:hint="eastAsia" w:ascii="仿宋" w:hAnsi="仿宋" w:eastAsia="仿宋" w:cs="仿宋"/>
                <w:b/>
                <w:sz w:val="30"/>
                <w:szCs w:val="30"/>
                <w:vertAlign w:val="baseline"/>
              </w:rPr>
              <w:t>说明书复印件、检测报告复印件、实物照片或彩页</w:t>
            </w:r>
            <w:r>
              <w:rPr>
                <w:rFonts w:hint="eastAsia" w:ascii="仿宋" w:hAnsi="仿宋" w:eastAsia="仿宋" w:cs="仿宋"/>
                <w:sz w:val="30"/>
                <w:szCs w:val="30"/>
                <w:vertAlign w:val="baseline"/>
              </w:rPr>
              <w:t>并加盖投标供应商公章)，</w:t>
            </w:r>
            <w:r>
              <w:rPr>
                <w:rFonts w:hint="eastAsia" w:ascii="仿宋" w:hAnsi="仿宋" w:eastAsia="仿宋" w:cs="仿宋"/>
                <w:b/>
                <w:sz w:val="30"/>
                <w:szCs w:val="30"/>
                <w:vertAlign w:val="baseline"/>
              </w:rPr>
              <w:t>未提供视为不响应</w:t>
            </w:r>
            <w:r>
              <w:rPr>
                <w:rFonts w:hint="eastAsia" w:ascii="仿宋" w:hAnsi="仿宋" w:eastAsia="仿宋" w:cs="仿宋"/>
                <w:sz w:val="30"/>
                <w:szCs w:val="30"/>
                <w:vertAlign w:val="baseline"/>
              </w:rPr>
              <w:t>；技术要求响应缺漏项的，按负偏离扣分；所有条款无响应或负偏离</w:t>
            </w:r>
            <w:r>
              <w:rPr>
                <w:rFonts w:hint="eastAsia" w:ascii="仿宋" w:hAnsi="仿宋" w:eastAsia="仿宋" w:cs="仿宋"/>
                <w:b/>
                <w:sz w:val="30"/>
                <w:szCs w:val="30"/>
                <w:vertAlign w:val="baseline"/>
              </w:rPr>
              <w:t>≥6项即视为无效投标</w:t>
            </w:r>
            <w:r>
              <w:rPr>
                <w:rFonts w:hint="eastAsia" w:ascii="仿宋" w:hAnsi="仿宋" w:eastAsia="仿宋" w:cs="仿宋"/>
                <w:sz w:val="30"/>
                <w:szCs w:val="30"/>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商务部分(A3)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sz w:val="30"/>
                <w:szCs w:val="30"/>
                <w:vertAlign w:val="baseline"/>
              </w:rPr>
              <w:t>19分</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售后服务及方案</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10</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outlineLvl w:val="9"/>
              <w:rPr>
                <w:rFonts w:hint="eastAsia" w:ascii="仿宋" w:hAnsi="仿宋" w:eastAsia="仿宋" w:cs="仿宋"/>
                <w:sz w:val="30"/>
                <w:szCs w:val="30"/>
                <w:vertAlign w:val="baseline"/>
              </w:rPr>
            </w:pPr>
          </w:p>
        </w:tc>
        <w:tc>
          <w:tcPr>
            <w:tcW w:w="86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产品业绩</w:t>
            </w:r>
          </w:p>
        </w:tc>
        <w:tc>
          <w:tcPr>
            <w:tcW w:w="52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9</w:t>
            </w:r>
          </w:p>
        </w:tc>
        <w:tc>
          <w:tcPr>
            <w:tcW w:w="673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val="0"/>
                <w:color w:val="000000"/>
                <w:sz w:val="30"/>
                <w:szCs w:val="30"/>
                <w:vertAlign w:val="baseline"/>
              </w:rPr>
              <w:t>投标人提供所投产品近三年内(2021年7月至今)销售使用业绩证明材料(如合同、中标通知书等相关证明材料复印件)并加盖单位公章，每提供一份计3分，满分计9分，未提供不计分；</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_GB2312" w:hAnsi="仿宋_GB2312" w:eastAsia="仿宋_GB2312" w:cs="仿宋_GB2312"/>
          <w:sz w:val="30"/>
          <w:szCs w:val="30"/>
        </w:rPr>
      </w:pPr>
      <w:r>
        <w:rPr>
          <w:rFonts w:hint="eastAsia" w:ascii="仿宋_GB2312" w:hAnsi="仿宋_GB2312" w:eastAsia="仿宋_GB2312" w:cs="仿宋_GB2312"/>
          <w:b/>
          <w:i w:val="0"/>
          <w:caps w:val="0"/>
          <w:color w:val="666666"/>
          <w:spacing w:val="0"/>
          <w:sz w:val="30"/>
          <w:szCs w:val="30"/>
          <w:shd w:val="clear" w:fill="FFFFFF"/>
          <w:vertAlign w:val="baseline"/>
        </w:rPr>
        <w:t>附件二：项目要求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_GB2312" w:hAnsi="仿宋_GB2312" w:eastAsia="仿宋_GB2312" w:cs="仿宋_GB2312"/>
          <w:sz w:val="30"/>
          <w:szCs w:val="30"/>
        </w:rPr>
      </w:pPr>
      <w:r>
        <w:rPr>
          <w:rFonts w:hint="eastAsia" w:ascii="仿宋_GB2312" w:hAnsi="仿宋_GB2312" w:eastAsia="仿宋_GB2312" w:cs="仿宋_GB2312"/>
          <w:b/>
          <w:i w:val="0"/>
          <w:caps w:val="0"/>
          <w:color w:val="666666"/>
          <w:spacing w:val="0"/>
          <w:sz w:val="30"/>
          <w:szCs w:val="30"/>
          <w:shd w:val="clear" w:fill="FFFFFF"/>
          <w:vertAlign w:val="baseline"/>
        </w:rPr>
        <w:t>一、技术要求：</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扫描方式：面阵扫描技术，配置大靶面面阵CMOS相机，非线阵相机，像素≥500万，靶面尺寸≥2/3英寸，像元尺寸≥3.45μm*3.45μm，帧率≥79.1fps，数据接口支持USB3.0，信噪比≥40.58dB，支持自动扫描和手动扫描（投标文件中须提供所投产品使用相机型号、官方参数数据表）</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2.系统成像速度：15mm*15mm组织面积，20倍物镜下扫描时间≦38s</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3.扫描分辨率：20倍模式下扫描分辨率≤0.482μm /pixel，40倍模式下扫描分辨率≤0.241μm /pixel。（投标文件中须提供医疗器械注册证附件“产品技术要求”，并标明对应参数）</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▲4.全自动一键式扫描，无人值守，单次可加载切片数≥12张</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 支持2*3英寸大玻片，单次可加载≥6张（投标文件中须提供仪器内部照片证明）</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6.扫描范围：≥25.00mm*55.00mm（1*3英寸玻片）；≥50.00mm*55.00mm（2*3英寸玻片）（投标文件中须提供医疗器械注册证附件“产品技术要求”，并标明对应参数）</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7.20X物镜数值孔径≥0.75NA</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8. 扫描工作站：i5处理器；硬盘≥4TB；内存≥32G；显示器≥23.8英寸</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▲9.高稳定扫描：片夹式送片，每个片夹可放置≥2张玻片，避免玻片处理原因导致卡片碎片等情况。（投标文件中须提供仪器内部照片证明）</w:t>
      </w:r>
    </w:p>
    <w:p>
      <w:pPr>
        <w:keepNext w:val="0"/>
        <w:keepLines w:val="0"/>
        <w:pageBreakBefore w:val="0"/>
        <w:tabs>
          <w:tab w:val="left" w:pos="210"/>
        </w:tabs>
        <w:kinsoku/>
        <w:wordWrap/>
        <w:overflowPunct/>
        <w:topLinePunct w:val="0"/>
        <w:autoSpaceDE/>
        <w:autoSpaceDN/>
        <w:bidi w:val="0"/>
        <w:adjustRightInd/>
        <w:snapToGrid w:val="0"/>
        <w:spacing w:line="360" w:lineRule="auto"/>
        <w:ind w:left="0" w:leftChars="0" w:right="0" w:rightChars="0" w:firstLine="0" w:firstLineChars="0"/>
        <w:jc w:val="left"/>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10.光源：采用高速频闪光源，而非普通的常亮LED光源，保证在高速扫描时提供足够的光通量，同时避免样本褪色和熔化。（投标文件中须提供有效证明材料）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11.全封闭一体式设计（非显微镜加装电动平台结构），防尘、防潮及防干扰光（投标文件中须提供仪器外部照片证明）</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12.支持缩略图旋转和镜像</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13.支持修改扫描间隔和对焦密度</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14.扫描玻片支持以dcm、dcmz、tiff、svs、csp格式存储</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15.支持实时观察镜下图并手动对焦，实时显示玻片扫描状态及进度。</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16.支持跳过玻片、重扫玻片以及设置玻片扫描优先级。</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17.支持自定义存储路径并按日期归类文件；</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18.可支持一维码和二维码和OCR识别文字，支持自定义命名切片。</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rPr>
        <w:t>▲19.</w:t>
      </w:r>
      <w:r>
        <w:rPr>
          <w:rFonts w:hint="eastAsia" w:ascii="仿宋_GB2312" w:hAnsi="仿宋_GB2312" w:eastAsia="仿宋_GB2312" w:cs="仿宋_GB2312"/>
          <w:sz w:val="30"/>
          <w:szCs w:val="30"/>
        </w:rPr>
        <w:t>智能图像评分系统，对每张切片可以进行图像质量0-100分的智能评分。（</w:t>
      </w:r>
      <w:r>
        <w:rPr>
          <w:rFonts w:hint="eastAsia" w:ascii="仿宋_GB2312" w:hAnsi="仿宋_GB2312" w:eastAsia="仿宋_GB2312" w:cs="仿宋_GB2312"/>
          <w:kern w:val="0"/>
          <w:sz w:val="30"/>
          <w:szCs w:val="30"/>
        </w:rPr>
        <w:t>投标文件中须提供软件截图证明</w:t>
      </w:r>
      <w:r>
        <w:rPr>
          <w:rFonts w:hint="eastAsia" w:ascii="仿宋_GB2312" w:hAnsi="仿宋_GB2312" w:eastAsia="仿宋_GB2312" w:cs="仿宋_GB2312"/>
          <w:sz w:val="30"/>
          <w:szCs w:val="30"/>
        </w:rPr>
        <w:t>）</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20.可识别不同类型玻片优化扫描</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21</w:t>
      </w:r>
      <w:r>
        <w:rPr>
          <w:rFonts w:hint="eastAsia" w:ascii="仿宋_GB2312" w:hAnsi="仿宋_GB2312" w:eastAsia="仿宋_GB2312" w:cs="仿宋_GB2312"/>
          <w:kern w:val="0"/>
          <w:sz w:val="30"/>
          <w:szCs w:val="30"/>
        </w:rPr>
        <w:t>支持单层扫描和多层融合扫描，扫描层数≥99层</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22.支持按时间、名称排列目录下图像。</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23.支持文件树形管理，可浏览到硬盘里所有分级目录。</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24.支持输入本地路径查找到相应目录的搜索功能。</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25.支持点击导航图快速切换图像视野。</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26.支持导航图上显示或清除浏览的历史轨迹记录。</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27.支持全视野倍率之间无极变倍或固定倍率缩放。</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28.支持自动播放切换图像视野。</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29.支持一个屏幕同时显示至少9张数字病理图像，并对9张数字切片进行同步缩放、拖动、旋转，实现同一部位的对比图像浏览</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30.支持预览本地特定病理图像格式文件（.dcm、.dcmz、.tiff、.svs、.csp）</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31.支持按不同分辨率输出当前视窗图像及比例尺信息</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32.支持功能强大的图像调节，伽马、对比度、RGB等调节，支持颜色校正</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33.支持对图像标注（文本、矩形、椭圆、箭头、量尺、画笔等）、撤销、截图以及保存，支持测量绘制图形面积和直线长度</w:t>
      </w:r>
    </w:p>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34.支持一键隐藏所有标注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35.支持显示文件大小、图像尺寸、扫描分辨率、扫描倍率和扫描耗时等切片信息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36、使用年限≧8年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37、生产出厂日期为近三个月以内全新产品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_GB2312" w:hAnsi="仿宋_GB2312" w:eastAsia="仿宋_GB2312" w:cs="仿宋_GB2312"/>
          <w:sz w:val="30"/>
          <w:szCs w:val="30"/>
        </w:rPr>
      </w:pPr>
      <w:r>
        <w:rPr>
          <w:rFonts w:hint="eastAsia" w:ascii="仿宋_GB2312" w:hAnsi="仿宋_GB2312" w:eastAsia="仿宋_GB2312" w:cs="仿宋_GB2312"/>
          <w:b w:val="0"/>
          <w:i w:val="0"/>
          <w:caps w:val="0"/>
          <w:color w:val="000000"/>
          <w:spacing w:val="0"/>
          <w:sz w:val="30"/>
          <w:szCs w:val="30"/>
          <w:shd w:val="clear" w:fill="FFFFFF"/>
          <w:vertAlign w:val="baseline"/>
        </w:rPr>
        <w:t>★</w:t>
      </w:r>
      <w:r>
        <w:rPr>
          <w:rFonts w:hint="eastAsia" w:ascii="仿宋_GB2312" w:hAnsi="仿宋_GB2312" w:eastAsia="仿宋_GB2312" w:cs="仿宋_GB2312"/>
          <w:b/>
          <w:i w:val="0"/>
          <w:caps w:val="0"/>
          <w:color w:val="666666"/>
          <w:spacing w:val="0"/>
          <w:sz w:val="30"/>
          <w:szCs w:val="30"/>
          <w:shd w:val="clear" w:fill="FFFFFF"/>
          <w:vertAlign w:val="baseline"/>
        </w:rPr>
        <w:t>二.商务要求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_GB2312" w:hAnsi="仿宋_GB2312" w:eastAsia="仿宋_GB2312" w:cs="仿宋_GB2312"/>
          <w:sz w:val="30"/>
          <w:szCs w:val="30"/>
        </w:rPr>
      </w:pPr>
      <w:r>
        <w:rPr>
          <w:rFonts w:hint="eastAsia" w:ascii="仿宋_GB2312" w:hAnsi="仿宋_GB2312" w:eastAsia="仿宋_GB2312" w:cs="仿宋_GB2312"/>
          <w:i w:val="0"/>
          <w:caps w:val="0"/>
          <w:color w:val="666666"/>
          <w:spacing w:val="0"/>
          <w:sz w:val="30"/>
          <w:szCs w:val="30"/>
          <w:shd w:val="clear" w:fill="FFFFFF"/>
          <w:vertAlign w:val="baseline"/>
        </w:rPr>
        <w:t>1.设备生产厂家或投标供应商承诺设备免费</w:t>
      </w:r>
      <w:r>
        <w:rPr>
          <w:rFonts w:hint="eastAsia" w:ascii="仿宋_GB2312" w:hAnsi="仿宋_GB2312" w:eastAsia="仿宋_GB2312" w:cs="仿宋_GB2312"/>
          <w:b/>
          <w:i w:val="0"/>
          <w:caps w:val="0"/>
          <w:color w:val="666666"/>
          <w:spacing w:val="0"/>
          <w:sz w:val="30"/>
          <w:szCs w:val="30"/>
          <w:shd w:val="clear" w:fill="FFFFFF"/>
          <w:vertAlign w:val="baseline"/>
        </w:rPr>
        <w:t>质保期≥3年</w:t>
      </w:r>
      <w:r>
        <w:rPr>
          <w:rFonts w:hint="eastAsia" w:ascii="仿宋_GB2312" w:hAnsi="仿宋_GB2312" w:eastAsia="仿宋_GB2312" w:cs="仿宋_GB2312"/>
          <w:i w:val="0"/>
          <w:caps w:val="0"/>
          <w:color w:val="666666"/>
          <w:spacing w:val="0"/>
          <w:sz w:val="30"/>
          <w:szCs w:val="30"/>
          <w:shd w:val="clear" w:fill="FFFFFF"/>
          <w:vertAlign w:val="baseline"/>
        </w:rPr>
        <w:t>(设备验收合格后开始计算)，</w:t>
      </w:r>
      <w:r>
        <w:rPr>
          <w:rFonts w:hint="eastAsia" w:ascii="仿宋_GB2312" w:hAnsi="仿宋_GB2312" w:eastAsia="仿宋_GB2312" w:cs="仿宋_GB2312"/>
          <w:b w:val="0"/>
          <w:i w:val="0"/>
          <w:caps w:val="0"/>
          <w:color w:val="000000"/>
          <w:spacing w:val="0"/>
          <w:sz w:val="30"/>
          <w:szCs w:val="30"/>
          <w:shd w:val="clear" w:fill="FFFFFF"/>
          <w:vertAlign w:val="baseline"/>
        </w:rPr>
        <w:t>终身维护。</w:t>
      </w:r>
      <w:r>
        <w:rPr>
          <w:rFonts w:hint="eastAsia" w:ascii="仿宋_GB2312" w:hAnsi="仿宋_GB2312" w:eastAsia="仿宋_GB2312" w:cs="仿宋_GB2312"/>
          <w:i w:val="0"/>
          <w:caps w:val="0"/>
          <w:color w:val="666666"/>
          <w:spacing w:val="0"/>
          <w:sz w:val="30"/>
          <w:szCs w:val="30"/>
          <w:shd w:val="clear" w:fill="FFFFFF"/>
          <w:vertAlign w:val="baseline"/>
        </w:rPr>
        <w:t>在质量保证期内进行售后服务不收取任何费用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2.提供质保期后的服务承诺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3.提供常用</w:t>
      </w:r>
      <w:r>
        <w:rPr>
          <w:rFonts w:hint="eastAsia" w:ascii="仿宋" w:hAnsi="仿宋" w:eastAsia="仿宋" w:cs="仿宋"/>
          <w:b/>
          <w:i w:val="0"/>
          <w:caps w:val="0"/>
          <w:color w:val="666666"/>
          <w:spacing w:val="0"/>
          <w:sz w:val="30"/>
          <w:szCs w:val="30"/>
          <w:shd w:val="clear" w:fill="FFFFFF"/>
          <w:vertAlign w:val="baseline"/>
        </w:rPr>
        <w:t>零配件价格清单</w:t>
      </w:r>
      <w:r>
        <w:rPr>
          <w:rFonts w:hint="eastAsia" w:ascii="仿宋" w:hAnsi="仿宋" w:eastAsia="仿宋" w:cs="仿宋"/>
          <w:b/>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rPr>
        <w:t>承诺质保期后提供更换零配件服务价格不超过清单价格(凡经评委会认定主要维修配件价格过高或者异常的，有权做无效投标处理)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b/>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资格证明材料承诺函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一、我方在此声明：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（一）我方与采购人或采购代理机构不存在隶属关系或者其他利害关系。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（二）我方与参加本项目的其他供应商不存在控股、关联关系，或者与其他供应商法定代表人（或者负责人）为同一人。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（三）我方未为本项目前期准备提供设计或咨询服务。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二、我方承诺</w:t>
      </w:r>
      <w:r>
        <w:rPr>
          <w:rFonts w:hint="eastAsia" w:ascii="仿宋" w:hAnsi="仿宋" w:eastAsia="仿宋" w:cs="仿宋"/>
          <w:i w:val="0"/>
          <w:caps w:val="0"/>
          <w:color w:val="666666"/>
          <w:spacing w:val="0"/>
          <w:sz w:val="30"/>
          <w:szCs w:val="30"/>
          <w:shd w:val="clear" w:fill="FFFFFF"/>
          <w:vertAlign w:val="baseline"/>
        </w:rPr>
        <w:t>（承诺期：成立三年以上的，为提交首次响应文件截止时间前三年内；成立不足三年的，为实际时间）：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（一）我方依法缴纳了各项税费及各项社会保障资金，没有偷税、漏税及欠缴行为。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（二）我方在经营活动中没有存在下列重大违法记录：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1、受到刑事处罚：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2、受到三万元以上的罚款、责令停产停业、在一至三年内禁止参加政府采购活动、暂扣或者吊销许、暂扣或者吊销执照的行政处罚。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我们已经认真核对和检查所提交的所有资料，全部内容真实、合法、准确和完整，我们对此负责，并愿承担由此引起的法律责任。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 供应商名称（盖单位章）：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sz w:val="30"/>
          <w:szCs w:val="30"/>
        </w:rPr>
      </w:pPr>
      <w:r>
        <w:rPr>
          <w:rFonts w:hint="eastAsia" w:ascii="仿宋" w:hAnsi="仿宋" w:eastAsia="仿宋" w:cs="仿宋"/>
          <w:i w:val="0"/>
          <w:caps w:val="0"/>
          <w:color w:val="666666"/>
          <w:spacing w:val="0"/>
          <w:sz w:val="30"/>
          <w:szCs w:val="30"/>
          <w:shd w:val="clear" w:fill="FFFFFF"/>
          <w:vertAlign w:val="baseline"/>
        </w:rPr>
        <w:t>法定代表人（签名）：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0" w:firstLineChars="1600"/>
        <w:jc w:val="both"/>
        <w:textAlignment w:val="baseline"/>
        <w:outlineLvl w:val="9"/>
        <w:rPr>
          <w:rFonts w:hint="eastAsia" w:ascii="仿宋" w:hAnsi="仿宋" w:eastAsia="仿宋" w:cs="仿宋"/>
          <w:i w:val="0"/>
          <w:caps w:val="0"/>
          <w:color w:val="666666"/>
          <w:spacing w:val="0"/>
          <w:sz w:val="30"/>
          <w:szCs w:val="30"/>
          <w:shd w:val="clear" w:fill="FFFFFF"/>
          <w:vertAlign w:val="baseline"/>
        </w:rPr>
      </w:pPr>
      <w:bookmarkStart w:id="1" w:name="_GoBack"/>
      <w:bookmarkEnd w:id="1"/>
      <w:r>
        <w:rPr>
          <w:rFonts w:hint="eastAsia" w:ascii="仿宋" w:hAnsi="仿宋" w:eastAsia="仿宋" w:cs="仿宋"/>
          <w:i w:val="0"/>
          <w:caps w:val="0"/>
          <w:color w:val="666666"/>
          <w:spacing w:val="0"/>
          <w:sz w:val="30"/>
          <w:szCs w:val="30"/>
          <w:shd w:val="clear" w:fill="FFFFFF"/>
          <w:vertAlign w:val="baseline"/>
        </w:rPr>
        <w:t>日期：   年    月    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outlineLvl w:val="9"/>
        <w:rPr>
          <w:rFonts w:hint="eastAsia" w:ascii="仿宋" w:hAnsi="仿宋" w:eastAsia="仿宋" w:cs="仿宋"/>
          <w:i w:val="0"/>
          <w:caps w:val="0"/>
          <w:color w:val="666666"/>
          <w:spacing w:val="0"/>
          <w:sz w:val="30"/>
          <w:szCs w:val="30"/>
          <w:shd w:val="clear" w:fill="FFFFFF"/>
          <w:vertAlign w:val="baseline"/>
        </w:rPr>
      </w:pPr>
    </w:p>
    <w:p>
      <w:pPr>
        <w:keepNext w:val="0"/>
        <w:keepLines w:val="0"/>
        <w:pageBreakBefore w:val="0"/>
        <w:shd w:val="clear"/>
        <w:kinsoku/>
        <w:wordWrap/>
        <w:overflowPunct/>
        <w:topLinePunct w:val="0"/>
        <w:autoSpaceDE/>
        <w:autoSpaceDN/>
        <w:bidi w:val="0"/>
        <w:adjustRightInd/>
        <w:snapToGrid/>
        <w:spacing w:line="360" w:lineRule="auto"/>
        <w:ind w:left="0" w:leftChars="0" w:right="0" w:rightChars="0" w:firstLine="0" w:firstLineChars="0"/>
        <w:outlineLvl w:val="9"/>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0DF6EC4"/>
    <w:rsid w:val="012455EF"/>
    <w:rsid w:val="0AA3695F"/>
    <w:rsid w:val="0E4C6161"/>
    <w:rsid w:val="1A73543A"/>
    <w:rsid w:val="1AA47531"/>
    <w:rsid w:val="1B5E28A6"/>
    <w:rsid w:val="1B6761C7"/>
    <w:rsid w:val="1BA0636F"/>
    <w:rsid w:val="1C813936"/>
    <w:rsid w:val="1EF53684"/>
    <w:rsid w:val="240C3A6C"/>
    <w:rsid w:val="241D18F6"/>
    <w:rsid w:val="28091869"/>
    <w:rsid w:val="2BAB3C56"/>
    <w:rsid w:val="2BD76909"/>
    <w:rsid w:val="2DDA1FF3"/>
    <w:rsid w:val="2E673AE6"/>
    <w:rsid w:val="32426854"/>
    <w:rsid w:val="39455C0C"/>
    <w:rsid w:val="39DC6AE0"/>
    <w:rsid w:val="3DC31BEB"/>
    <w:rsid w:val="415B6AED"/>
    <w:rsid w:val="44A90AC1"/>
    <w:rsid w:val="558B02F6"/>
    <w:rsid w:val="564C3F48"/>
    <w:rsid w:val="59E53E8A"/>
    <w:rsid w:val="5DAB06D1"/>
    <w:rsid w:val="5EC91BCE"/>
    <w:rsid w:val="5FA46906"/>
    <w:rsid w:val="61835ACD"/>
    <w:rsid w:val="63E77352"/>
    <w:rsid w:val="6D990C18"/>
    <w:rsid w:val="70991AC1"/>
    <w:rsid w:val="75681772"/>
    <w:rsid w:val="7FB97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2025-05-12T07:22:00Z</cp:lastPrinted>
  <dcterms:modified xsi:type="dcterms:W3CDTF">2025-05-13T08:12:42Z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