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微软雅黑" w:hAnsi="微软雅黑" w:eastAsia="微软雅黑" w:cs="微软雅黑"/>
          <w:b/>
          <w:i w:val="0"/>
          <w:caps w:val="0"/>
          <w:color w:val="000000"/>
          <w:spacing w:val="0"/>
          <w:sz w:val="32"/>
          <w:szCs w:val="32"/>
          <w:shd w:val="clear" w:fill="FFFFFF"/>
          <w:vertAlign w:val="baseline"/>
          <w:lang w:val="en-US" w:eastAsia="zh-CN"/>
        </w:rPr>
      </w:pPr>
      <w:r>
        <w:rPr>
          <w:rFonts w:hint="eastAsia" w:ascii="微软雅黑" w:hAnsi="微软雅黑" w:eastAsia="微软雅黑" w:cs="微软雅黑"/>
          <w:b/>
          <w:i w:val="0"/>
          <w:caps w:val="0"/>
          <w:color w:val="000000"/>
          <w:spacing w:val="0"/>
          <w:sz w:val="32"/>
          <w:szCs w:val="32"/>
          <w:shd w:val="clear" w:fill="FFFFFF"/>
          <w:vertAlign w:val="baseline"/>
          <w:lang w:val="en-US" w:eastAsia="zh-CN"/>
        </w:rPr>
        <w:t>会同县人民医院空气波压力治疗仪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rPr>
      </w:pPr>
      <w:r>
        <w:rPr>
          <w:rFonts w:hint="eastAsia" w:ascii="微软雅黑" w:hAnsi="微软雅黑" w:eastAsia="微软雅黑" w:cs="微软雅黑"/>
          <w:b/>
          <w:i w:val="0"/>
          <w:caps w:val="0"/>
          <w:color w:val="000000"/>
          <w:spacing w:val="0"/>
          <w:sz w:val="32"/>
          <w:szCs w:val="32"/>
          <w:shd w:val="clear" w:fill="FFFFFF"/>
          <w:vertAlign w:val="baseline"/>
        </w:rPr>
        <w:t>院内公开采购公告</w:t>
      </w:r>
      <w:r>
        <w:rPr>
          <w:rFonts w:hint="eastAsia" w:ascii="微软雅黑" w:hAnsi="微软雅黑" w:eastAsia="微软雅黑" w:cs="微软雅黑"/>
          <w:b/>
          <w:i w:val="0"/>
          <w:caps w:val="0"/>
          <w:color w:val="000000"/>
          <w:spacing w:val="0"/>
          <w:sz w:val="32"/>
          <w:szCs w:val="32"/>
          <w:shd w:val="clear" w:fill="FFFFFF"/>
          <w:vertAlign w:val="baseline"/>
          <w:lang w:eastAsia="zh-CN"/>
        </w:rPr>
        <w:t>（</w:t>
      </w:r>
      <w:r>
        <w:rPr>
          <w:rFonts w:hint="eastAsia" w:ascii="微软雅黑" w:hAnsi="微软雅黑" w:eastAsia="微软雅黑" w:cs="微软雅黑"/>
          <w:b/>
          <w:i w:val="0"/>
          <w:caps w:val="0"/>
          <w:color w:val="000000"/>
          <w:spacing w:val="0"/>
          <w:sz w:val="32"/>
          <w:szCs w:val="32"/>
          <w:shd w:val="clear" w:fill="FFFFFF"/>
          <w:vertAlign w:val="baseline"/>
          <w:lang w:val="en-US" w:eastAsia="zh-CN"/>
        </w:rPr>
        <w:t>二次）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微软雅黑" w:hAnsi="微软雅黑" w:eastAsia="微软雅黑" w:cs="微软雅黑"/>
          <w:b w:val="0"/>
          <w:i w:val="0"/>
          <w:caps w:val="0"/>
          <w:color w:val="000000"/>
          <w:spacing w:val="0"/>
          <w:sz w:val="28"/>
          <w:szCs w:val="28"/>
          <w:shd w:val="clear" w:fill="FFFFFF"/>
          <w:vertAlign w:val="baseline"/>
        </w:rPr>
        <w:t>根</w:t>
      </w:r>
      <w:r>
        <w:rPr>
          <w:rFonts w:hint="eastAsia" w:ascii="仿宋" w:hAnsi="仿宋" w:eastAsia="仿宋" w:cs="仿宋"/>
          <w:b w:val="0"/>
          <w:i w:val="0"/>
          <w:caps w:val="0"/>
          <w:color w:val="000000"/>
          <w:spacing w:val="0"/>
          <w:sz w:val="30"/>
          <w:szCs w:val="30"/>
          <w:shd w:val="clear" w:fill="FFFFFF"/>
          <w:vertAlign w:val="baseline"/>
        </w:rPr>
        <w:t>据医院临床医疗需要，</w:t>
      </w:r>
      <w:r>
        <w:rPr>
          <w:rFonts w:hint="eastAsia" w:ascii="仿宋" w:hAnsi="仿宋" w:eastAsia="仿宋" w:cs="仿宋"/>
          <w:b w:val="0"/>
          <w:i w:val="0"/>
          <w:caps w:val="0"/>
          <w:color w:val="000000"/>
          <w:spacing w:val="0"/>
          <w:sz w:val="30"/>
          <w:szCs w:val="30"/>
          <w:shd w:val="clear" w:fill="FFFFFF"/>
          <w:vertAlign w:val="baseline"/>
          <w:lang w:val="en-US" w:eastAsia="zh-CN"/>
        </w:rPr>
        <w:t>会同县人民</w:t>
      </w:r>
      <w:r>
        <w:rPr>
          <w:rFonts w:hint="eastAsia" w:ascii="仿宋" w:hAnsi="仿宋" w:eastAsia="仿宋" w:cs="仿宋"/>
          <w:b w:val="0"/>
          <w:i w:val="0"/>
          <w:caps w:val="0"/>
          <w:color w:val="000000"/>
          <w:spacing w:val="0"/>
          <w:sz w:val="30"/>
          <w:szCs w:val="30"/>
          <w:shd w:val="clear" w:fill="FFFFFF"/>
          <w:vertAlign w:val="baseline"/>
        </w:rPr>
        <w:t>医院(以下简称“采购人”)对下列采购项目进行院内公开采购，欢迎符合资格条件的经销商、厂商投标，现将采购事项公告如下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一、采购项目信息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1、项目名称：</w:t>
      </w:r>
      <w:bookmarkStart w:id="0" w:name="OLE_LINK1"/>
      <w:r>
        <w:rPr>
          <w:rFonts w:hint="eastAsia" w:ascii="仿宋" w:hAnsi="仿宋" w:eastAsia="仿宋" w:cs="仿宋"/>
          <w:b w:val="0"/>
          <w:i w:val="0"/>
          <w:caps w:val="0"/>
          <w:color w:val="000000"/>
          <w:spacing w:val="0"/>
          <w:sz w:val="30"/>
          <w:szCs w:val="30"/>
          <w:shd w:val="clear" w:fill="FFFFFF"/>
          <w:vertAlign w:val="baseline"/>
          <w:lang w:val="en-US" w:eastAsia="zh-CN"/>
        </w:rPr>
        <w:t>空气波压力</w:t>
      </w:r>
      <w:r>
        <w:rPr>
          <w:rFonts w:hint="eastAsia" w:ascii="仿宋" w:hAnsi="仿宋" w:eastAsia="仿宋" w:cs="仿宋"/>
          <w:b w:val="0"/>
          <w:i w:val="0"/>
          <w:caps w:val="0"/>
          <w:color w:val="000000"/>
          <w:spacing w:val="0"/>
          <w:sz w:val="30"/>
          <w:szCs w:val="30"/>
          <w:shd w:val="clear" w:fill="FFFFFF"/>
          <w:vertAlign w:val="baseline"/>
          <w:lang w:eastAsia="zh-CN"/>
        </w:rPr>
        <w:t>治疗仪</w:t>
      </w:r>
      <w:bookmarkEnd w:id="0"/>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二次）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2、项目编号：</w:t>
      </w:r>
      <w:r>
        <w:rPr>
          <w:rFonts w:hint="eastAsia" w:ascii="仿宋" w:hAnsi="仿宋" w:eastAsia="仿宋" w:cs="仿宋"/>
          <w:b w:val="0"/>
          <w:i w:val="0"/>
          <w:caps w:val="0"/>
          <w:color w:val="000000"/>
          <w:spacing w:val="0"/>
          <w:sz w:val="30"/>
          <w:szCs w:val="30"/>
          <w:shd w:val="clear" w:fill="FFFFFF"/>
          <w:vertAlign w:val="baseline"/>
          <w:lang w:val="en-US" w:eastAsia="zh-CN"/>
        </w:rPr>
        <w:t>HRYYXZB2025-05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3、采购项目内容与数量：</w:t>
      </w:r>
      <w:bookmarkStart w:id="4" w:name="_GoBack"/>
      <w:bookmarkEnd w:id="4"/>
    </w:p>
    <w:tbl>
      <w:tblPr>
        <w:tblStyle w:val="9"/>
        <w:tblpPr w:leftFromText="180" w:rightFromText="180" w:vertAnchor="text" w:horzAnchor="page" w:tblpX="2324" w:tblpY="249"/>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187"/>
        <w:gridCol w:w="218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trPr>
        <w:tc>
          <w:tcPr>
            <w:tcW w:w="2817"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项目名称</w:t>
            </w:r>
          </w:p>
        </w:tc>
        <w:tc>
          <w:tcPr>
            <w:tcW w:w="118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数量（台）</w:t>
            </w:r>
          </w:p>
        </w:tc>
        <w:tc>
          <w:tcPr>
            <w:tcW w:w="2182"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300" w:firstLineChars="10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采购预算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300" w:firstLineChars="10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（万元）</w:t>
            </w:r>
          </w:p>
        </w:tc>
        <w:tc>
          <w:tcPr>
            <w:tcW w:w="16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17"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lang w:val="en-US" w:eastAsia="zh-CN"/>
              </w:rPr>
              <w:t>空气波</w:t>
            </w:r>
            <w:r>
              <w:rPr>
                <w:rFonts w:hint="eastAsia" w:ascii="仿宋" w:hAnsi="仿宋" w:eastAsia="仿宋" w:cs="仿宋"/>
                <w:b w:val="0"/>
                <w:i w:val="0"/>
                <w:caps w:val="0"/>
                <w:color w:val="000000"/>
                <w:spacing w:val="0"/>
                <w:sz w:val="30"/>
                <w:szCs w:val="30"/>
                <w:shd w:val="clear" w:fill="FFFFFF"/>
                <w:vertAlign w:val="baseline"/>
                <w:lang w:eastAsia="zh-CN"/>
              </w:rPr>
              <w:t>压</w:t>
            </w:r>
            <w:r>
              <w:rPr>
                <w:rFonts w:hint="eastAsia" w:ascii="仿宋" w:hAnsi="仿宋" w:eastAsia="仿宋" w:cs="仿宋"/>
                <w:b w:val="0"/>
                <w:i w:val="0"/>
                <w:caps w:val="0"/>
                <w:color w:val="000000"/>
                <w:spacing w:val="0"/>
                <w:sz w:val="30"/>
                <w:szCs w:val="30"/>
                <w:shd w:val="clear" w:fill="FFFFFF"/>
                <w:vertAlign w:val="baseline"/>
                <w:lang w:val="en-US" w:eastAsia="zh-CN"/>
              </w:rPr>
              <w:t>力</w:t>
            </w:r>
            <w:r>
              <w:rPr>
                <w:rFonts w:hint="eastAsia" w:ascii="仿宋" w:hAnsi="仿宋" w:eastAsia="仿宋" w:cs="仿宋"/>
                <w:b w:val="0"/>
                <w:i w:val="0"/>
                <w:caps w:val="0"/>
                <w:color w:val="000000"/>
                <w:spacing w:val="0"/>
                <w:sz w:val="30"/>
                <w:szCs w:val="30"/>
                <w:shd w:val="clear" w:fill="FFFFFF"/>
                <w:vertAlign w:val="baseline"/>
                <w:lang w:eastAsia="zh-CN"/>
              </w:rPr>
              <w:t>治疗仪</w:t>
            </w:r>
          </w:p>
        </w:tc>
        <w:tc>
          <w:tcPr>
            <w:tcW w:w="118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9</w:t>
            </w:r>
          </w:p>
        </w:tc>
        <w:tc>
          <w:tcPr>
            <w:tcW w:w="2182"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27</w:t>
            </w:r>
          </w:p>
        </w:tc>
        <w:tc>
          <w:tcPr>
            <w:tcW w:w="1650"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6" w:type="dxa"/>
            <w:gridSpan w:val="4"/>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注：投标有效期：90日历日</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4、付款方式：</w:t>
      </w:r>
      <w:r>
        <w:rPr>
          <w:rFonts w:hint="eastAsia" w:ascii="仿宋" w:hAnsi="仿宋" w:eastAsia="仿宋" w:cs="仿宋"/>
          <w:b w:val="0"/>
          <w:i w:val="0"/>
          <w:caps w:val="0"/>
          <w:color w:val="666666"/>
          <w:spacing w:val="0"/>
          <w:sz w:val="30"/>
          <w:szCs w:val="30"/>
          <w:shd w:val="clear" w:fill="FFFFFF"/>
          <w:vertAlign w:val="baseline"/>
        </w:rPr>
        <w:t>设备安装验收合格入库后，次月付合同货款90%，其余货款一年后无息付清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5、交货期：合同签订后60日内。供应商需保证在要求时间内完成全部货物的供货、安装、调试和培训工作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6、交货地点：</w:t>
      </w:r>
      <w:r>
        <w:rPr>
          <w:rFonts w:hint="eastAsia" w:ascii="仿宋" w:hAnsi="仿宋" w:eastAsia="仿宋" w:cs="仿宋"/>
          <w:b w:val="0"/>
          <w:i w:val="0"/>
          <w:caps w:val="0"/>
          <w:color w:val="000000"/>
          <w:spacing w:val="0"/>
          <w:sz w:val="30"/>
          <w:szCs w:val="30"/>
          <w:shd w:val="clear" w:fill="FFFFFF"/>
          <w:vertAlign w:val="baseline"/>
          <w:lang w:val="en-US" w:eastAsia="zh-CN"/>
        </w:rPr>
        <w:t>采购人</w:t>
      </w:r>
      <w:r>
        <w:rPr>
          <w:rFonts w:hint="eastAsia" w:ascii="仿宋" w:hAnsi="仿宋" w:eastAsia="仿宋" w:cs="仿宋"/>
          <w:i w:val="0"/>
          <w:caps w:val="0"/>
          <w:color w:val="666666"/>
          <w:spacing w:val="0"/>
          <w:sz w:val="30"/>
          <w:szCs w:val="30"/>
          <w:shd w:val="clear" w:fill="FFFFFF"/>
          <w:vertAlign w:val="baseline"/>
        </w:rPr>
        <w:t>指定地点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二、项目采购方式：院内公开采购(综合评分法)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三、评分方法(评分细则)：见附件一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四、项目技术参数：见附件二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五、投标人</w:t>
      </w:r>
      <w:r>
        <w:rPr>
          <w:rFonts w:hint="eastAsia" w:ascii="仿宋" w:hAnsi="仿宋" w:eastAsia="仿宋" w:cs="仿宋"/>
          <w:b w:val="0"/>
          <w:i w:val="0"/>
          <w:caps w:val="0"/>
          <w:color w:val="666666"/>
          <w:spacing w:val="0"/>
          <w:sz w:val="30"/>
          <w:szCs w:val="30"/>
          <w:shd w:val="clear" w:fill="FFFFFF"/>
          <w:vertAlign w:val="baseline"/>
        </w:rPr>
        <w:t>需提供的相关材料和标书要求：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1、投标人资格要求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⑴具备《中华人民共和国政府采购法》第二十二条资格条件，未列入严重失信行为名单和其他不良信用记录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⑵具备有独立承担民事责任能力的，在中华人民共和国境内注册的法人或其他组织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⑶投标人须依法取得《医疗器械生产企业许可证》或《医疗器械经营企业许可证》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⑷本项目不接受联合体投标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⑸法定代表人或者负责人为同一人或者存在控股、管理关系的两个以上供应商，不得参加同一采购项目投标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(6)本项目为无押金投标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2、投标文件需要的相关材料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(1)投标函加盖单位公章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(2)投标产品的价格一览表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(3)投标产品的介绍(提供产品说明书或检测报告等相关资料复印件)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(4)投标产品的参数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(5)技术、商务参数响应/偏离表供应商</w:t>
      </w:r>
      <w:r>
        <w:rPr>
          <w:rFonts w:hint="eastAsia" w:ascii="仿宋" w:hAnsi="仿宋" w:eastAsia="仿宋" w:cs="仿宋"/>
          <w:b w:val="0"/>
          <w:i w:val="0"/>
          <w:caps w:val="0"/>
          <w:color w:val="666666"/>
          <w:spacing w:val="0"/>
          <w:sz w:val="30"/>
          <w:szCs w:val="30"/>
          <w:shd w:val="clear" w:fill="FFFFFF"/>
          <w:vertAlign w:val="baseline"/>
          <w:lang w:eastAsia="zh-CN"/>
        </w:rPr>
        <w:t>（</w:t>
      </w:r>
      <w:r>
        <w:rPr>
          <w:rFonts w:hint="eastAsia" w:ascii="仿宋" w:hAnsi="仿宋" w:eastAsia="仿宋" w:cs="仿宋"/>
          <w:b w:val="0"/>
          <w:i w:val="0"/>
          <w:caps w:val="0"/>
          <w:color w:val="666666"/>
          <w:spacing w:val="0"/>
          <w:sz w:val="30"/>
          <w:szCs w:val="30"/>
          <w:shd w:val="clear" w:fill="FFFFFF"/>
          <w:vertAlign w:val="baseline"/>
          <w:lang w:val="en-US" w:eastAsia="zh-CN"/>
        </w:rPr>
        <w:t>格式自拟</w:t>
      </w:r>
      <w:r>
        <w:rPr>
          <w:rFonts w:hint="eastAsia" w:ascii="仿宋" w:hAnsi="仿宋" w:eastAsia="仿宋" w:cs="仿宋"/>
          <w:b w:val="0"/>
          <w:i w:val="0"/>
          <w:caps w:val="0"/>
          <w:color w:val="666666"/>
          <w:spacing w:val="0"/>
          <w:sz w:val="30"/>
          <w:szCs w:val="30"/>
          <w:shd w:val="clear" w:fill="FFFFFF"/>
          <w:vertAlign w:val="baseline"/>
          <w:lang w:eastAsia="zh-CN"/>
        </w:rPr>
        <w:t>）</w:t>
      </w:r>
      <w:r>
        <w:rPr>
          <w:rFonts w:hint="eastAsia" w:ascii="仿宋" w:hAnsi="仿宋" w:eastAsia="仿宋" w:cs="仿宋"/>
          <w:b w:val="0"/>
          <w:i w:val="0"/>
          <w:caps w:val="0"/>
          <w:color w:val="666666"/>
          <w:spacing w:val="0"/>
          <w:sz w:val="30"/>
          <w:szCs w:val="30"/>
          <w:shd w:val="clear" w:fill="FFFFFF"/>
          <w:vertAlign w:val="baseline"/>
        </w:rPr>
        <w:t>未写入投标文件响应偏离表的技术、商务参数条款均视作偏离，供应商自行承担一切责任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(6)投标产品彩页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(7)投标产品的配置一览表加盖单位公章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(8)</w:t>
      </w:r>
      <w:r>
        <w:rPr>
          <w:rFonts w:hint="eastAsia" w:ascii="仿宋" w:hAnsi="仿宋" w:eastAsia="仿宋" w:cs="仿宋"/>
          <w:i w:val="0"/>
          <w:caps w:val="0"/>
          <w:color w:val="666666"/>
          <w:spacing w:val="0"/>
          <w:sz w:val="30"/>
          <w:szCs w:val="30"/>
          <w:shd w:val="clear" w:fill="FFFFFF"/>
          <w:vertAlign w:val="baseline"/>
        </w:rPr>
        <w:t>投标人需提供的其他资料</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财务报表、依法纳税等</w:t>
      </w:r>
      <w:r>
        <w:rPr>
          <w:rFonts w:hint="eastAsia" w:ascii="仿宋" w:hAnsi="仿宋" w:eastAsia="仿宋" w:cs="仿宋"/>
          <w:i w:val="0"/>
          <w:caps w:val="0"/>
          <w:color w:val="666666"/>
          <w:spacing w:val="0"/>
          <w:sz w:val="30"/>
          <w:szCs w:val="30"/>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(9)投标公司及产品的资质证明材料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 xml:space="preserve">①投标公司和各级授权经销商的营业执照、《医疗器械经营企业许可证》或二类医疗器械备案凭证副本复印件加盖单位公章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r>
        <w:rPr>
          <w:rFonts w:hint="eastAsia" w:ascii="仿宋" w:hAnsi="仿宋" w:eastAsia="仿宋" w:cs="仿宋"/>
          <w:b w:val="0"/>
          <w:i w:val="0"/>
          <w:caps w:val="0"/>
          <w:color w:val="666666"/>
          <w:spacing w:val="0"/>
          <w:sz w:val="30"/>
          <w:szCs w:val="30"/>
          <w:shd w:val="clear" w:fill="FFFFFF"/>
          <w:vertAlign w:val="baseline"/>
        </w:rPr>
        <w:t>②产品制造商的营业执照、《医疗器械生产企业许可证》、《医疗器械经营企业许可证》或二类医疗器械备案凭证复印件加盖单位公章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③医疗器械产品注册证及注册登记表(不作为医疗器械管理的产品出示国家食品药品监督管理总局的相关依据)，并加盖单位公章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④法定代表人身份证明书</w:t>
      </w:r>
      <w:r>
        <w:rPr>
          <w:rFonts w:hint="eastAsia" w:ascii="仿宋" w:hAnsi="仿宋" w:eastAsia="仿宋" w:cs="仿宋"/>
          <w:b w:val="0"/>
          <w:i w:val="0"/>
          <w:caps w:val="0"/>
          <w:color w:val="666666"/>
          <w:spacing w:val="0"/>
          <w:sz w:val="30"/>
          <w:szCs w:val="30"/>
          <w:shd w:val="clear" w:fill="FFFFFF"/>
          <w:vertAlign w:val="baseline"/>
          <w:lang w:eastAsia="zh-CN"/>
        </w:rPr>
        <w:t>（</w:t>
      </w:r>
      <w:r>
        <w:rPr>
          <w:rFonts w:hint="eastAsia" w:ascii="仿宋" w:hAnsi="仿宋" w:eastAsia="仿宋" w:cs="仿宋"/>
          <w:b w:val="0"/>
          <w:i w:val="0"/>
          <w:caps w:val="0"/>
          <w:color w:val="666666"/>
          <w:spacing w:val="0"/>
          <w:sz w:val="30"/>
          <w:szCs w:val="30"/>
          <w:shd w:val="clear" w:fill="FFFFFF"/>
          <w:vertAlign w:val="baseline"/>
        </w:rPr>
        <w:t>格式见附件三）或法人授权委托书、授权代表的身份证复印件加盖单位公章</w:t>
      </w:r>
      <w:r>
        <w:rPr>
          <w:rFonts w:hint="eastAsia" w:ascii="仿宋" w:hAnsi="仿宋" w:eastAsia="仿宋" w:cs="仿宋"/>
          <w:b w:val="0"/>
          <w:i w:val="0"/>
          <w:caps w:val="0"/>
          <w:color w:val="666666"/>
          <w:spacing w:val="0"/>
          <w:sz w:val="30"/>
          <w:szCs w:val="30"/>
          <w:shd w:val="clear" w:fill="FFFFFF"/>
          <w:vertAlign w:val="baseline"/>
          <w:lang w:eastAsia="zh-CN"/>
        </w:rPr>
        <w:t>（</w:t>
      </w:r>
      <w:r>
        <w:rPr>
          <w:rFonts w:hint="eastAsia" w:ascii="仿宋" w:hAnsi="仿宋" w:eastAsia="仿宋" w:cs="仿宋"/>
          <w:b w:val="0"/>
          <w:i w:val="0"/>
          <w:caps w:val="0"/>
          <w:color w:val="666666"/>
          <w:spacing w:val="0"/>
          <w:sz w:val="30"/>
          <w:szCs w:val="30"/>
          <w:shd w:val="clear" w:fill="FFFFFF"/>
          <w:vertAlign w:val="baseline"/>
        </w:rPr>
        <w:t>格式见附件</w:t>
      </w:r>
      <w:r>
        <w:rPr>
          <w:rFonts w:hint="eastAsia" w:ascii="仿宋" w:hAnsi="仿宋" w:eastAsia="仿宋" w:cs="仿宋"/>
          <w:b w:val="0"/>
          <w:i w:val="0"/>
          <w:caps w:val="0"/>
          <w:color w:val="666666"/>
          <w:spacing w:val="0"/>
          <w:sz w:val="30"/>
          <w:szCs w:val="30"/>
          <w:shd w:val="clear" w:fill="FFFFFF"/>
          <w:vertAlign w:val="baseline"/>
          <w:lang w:val="en-US" w:eastAsia="zh-CN"/>
        </w:rPr>
        <w:t>四</w:t>
      </w:r>
      <w:r>
        <w:rPr>
          <w:rFonts w:hint="eastAsia" w:ascii="仿宋" w:hAnsi="仿宋" w:eastAsia="仿宋" w:cs="仿宋"/>
          <w:b w:val="0"/>
          <w:i w:val="0"/>
          <w:caps w:val="0"/>
          <w:color w:val="666666"/>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⑤投标人信用信息查询记录、查询网页截图、打印、盖章材料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⑥投标人提交《资格证明材料承诺函》（格式见附件</w:t>
      </w:r>
      <w:r>
        <w:rPr>
          <w:rFonts w:hint="eastAsia" w:ascii="仿宋" w:hAnsi="仿宋" w:eastAsia="仿宋" w:cs="仿宋"/>
          <w:b w:val="0"/>
          <w:i w:val="0"/>
          <w:caps w:val="0"/>
          <w:color w:val="666666"/>
          <w:spacing w:val="0"/>
          <w:sz w:val="30"/>
          <w:szCs w:val="30"/>
          <w:shd w:val="clear" w:fill="FFFFFF"/>
          <w:vertAlign w:val="baseline"/>
          <w:lang w:val="en-US" w:eastAsia="zh-CN"/>
        </w:rPr>
        <w:t>五</w:t>
      </w:r>
      <w:r>
        <w:rPr>
          <w:rFonts w:hint="eastAsia" w:ascii="仿宋" w:hAnsi="仿宋" w:eastAsia="仿宋" w:cs="仿宋"/>
          <w:b w:val="0"/>
          <w:i w:val="0"/>
          <w:caps w:val="0"/>
          <w:color w:val="666666"/>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(10)</w:t>
      </w:r>
      <w:r>
        <w:rPr>
          <w:rFonts w:hint="eastAsia" w:ascii="仿宋" w:hAnsi="仿宋" w:eastAsia="仿宋" w:cs="仿宋"/>
          <w:b/>
          <w:i w:val="0"/>
          <w:caps w:val="0"/>
          <w:color w:val="666666"/>
          <w:spacing w:val="0"/>
          <w:sz w:val="30"/>
          <w:szCs w:val="30"/>
          <w:shd w:val="clear" w:fill="FFFFFF"/>
          <w:vertAlign w:val="baseline"/>
        </w:rPr>
        <w:t>报名时需单独提供</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val="0"/>
          <w:i w:val="0"/>
          <w:caps w:val="0"/>
          <w:color w:val="666666"/>
          <w:spacing w:val="0"/>
          <w:sz w:val="30"/>
          <w:szCs w:val="30"/>
          <w:shd w:val="clear" w:fill="FFFFFF"/>
          <w:vertAlign w:val="baseline"/>
        </w:rPr>
        <w:t>9</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①-⑥条款资格性报名审核材料(复印件)，未通过报名审核的投标人不进入评标程序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(11)投标文件的编写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投标文件要求一正二副，标书必须“A4规格纸张胶制(非打孔或夹装)装订成册，并编制总目录”,要求密封；投标报价单独密封</w:t>
      </w:r>
      <w:r>
        <w:rPr>
          <w:rFonts w:hint="eastAsia" w:ascii="仿宋" w:hAnsi="仿宋" w:eastAsia="仿宋" w:cs="仿宋"/>
          <w:b/>
          <w:i w:val="0"/>
          <w:caps w:val="0"/>
          <w:color w:val="666666"/>
          <w:spacing w:val="0"/>
          <w:sz w:val="30"/>
          <w:szCs w:val="30"/>
          <w:shd w:val="clear" w:fill="FFFFFF"/>
          <w:vertAlign w:val="baseline"/>
          <w:lang w:eastAsia="zh-CN"/>
        </w:rPr>
        <w:t>（</w:t>
      </w:r>
      <w:r>
        <w:rPr>
          <w:rFonts w:hint="eastAsia" w:ascii="仿宋" w:hAnsi="仿宋" w:eastAsia="仿宋" w:cs="仿宋"/>
          <w:b w:val="0"/>
          <w:i w:val="0"/>
          <w:caps w:val="0"/>
          <w:color w:val="666666"/>
          <w:spacing w:val="0"/>
          <w:sz w:val="30"/>
          <w:szCs w:val="30"/>
          <w:shd w:val="clear" w:fill="FFFFFF"/>
          <w:vertAlign w:val="baseline"/>
        </w:rPr>
        <w:t>格式见附件</w:t>
      </w:r>
      <w:r>
        <w:rPr>
          <w:rFonts w:hint="eastAsia" w:ascii="仿宋" w:hAnsi="仿宋" w:eastAsia="仿宋" w:cs="仿宋"/>
          <w:b w:val="0"/>
          <w:i w:val="0"/>
          <w:caps w:val="0"/>
          <w:color w:val="666666"/>
          <w:spacing w:val="0"/>
          <w:sz w:val="30"/>
          <w:szCs w:val="30"/>
          <w:shd w:val="clear" w:fill="FFFFFF"/>
          <w:vertAlign w:val="baseline"/>
          <w:lang w:val="en-US" w:eastAsia="zh-CN"/>
        </w:rPr>
        <w:t>六</w:t>
      </w:r>
      <w:r>
        <w:rPr>
          <w:rFonts w:hint="eastAsia" w:ascii="仿宋" w:hAnsi="仿宋" w:eastAsia="仿宋" w:cs="仿宋"/>
          <w:b/>
          <w:i w:val="0"/>
          <w:caps w:val="0"/>
          <w:color w:val="666666"/>
          <w:spacing w:val="0"/>
          <w:sz w:val="30"/>
          <w:szCs w:val="30"/>
          <w:shd w:val="clear" w:fill="FFFFFF"/>
          <w:vertAlign w:val="baseline"/>
          <w:lang w:eastAsia="zh-CN"/>
        </w:rPr>
        <w:t>）</w:t>
      </w:r>
      <w:r>
        <w:rPr>
          <w:rFonts w:hint="eastAsia" w:ascii="仿宋" w:hAnsi="仿宋" w:eastAsia="仿宋" w:cs="仿宋"/>
          <w:b/>
          <w:i w:val="0"/>
          <w:caps w:val="0"/>
          <w:color w:val="666666"/>
          <w:spacing w:val="0"/>
          <w:sz w:val="30"/>
          <w:szCs w:val="30"/>
          <w:shd w:val="clear" w:fill="FFFFFF"/>
          <w:vertAlign w:val="baseline"/>
        </w:rPr>
        <w:t>；否则视为符合性审查不合格，作无效投标处理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★六</w:t>
      </w:r>
      <w:r>
        <w:rPr>
          <w:rFonts w:hint="eastAsia" w:ascii="仿宋" w:hAnsi="仿宋" w:eastAsia="仿宋" w:cs="仿宋"/>
          <w:b w:val="0"/>
          <w:i w:val="0"/>
          <w:caps w:val="0"/>
          <w:color w:val="666666"/>
          <w:spacing w:val="0"/>
          <w:sz w:val="30"/>
          <w:szCs w:val="30"/>
          <w:shd w:val="clear" w:fill="FFFFFF"/>
          <w:vertAlign w:val="baseline"/>
        </w:rPr>
        <w:t>、投标公司须</w:t>
      </w:r>
      <w:r>
        <w:rPr>
          <w:rFonts w:hint="eastAsia" w:ascii="仿宋" w:hAnsi="仿宋" w:eastAsia="仿宋" w:cs="仿宋"/>
          <w:b/>
          <w:i w:val="0"/>
          <w:caps w:val="0"/>
          <w:color w:val="666666"/>
          <w:spacing w:val="0"/>
          <w:sz w:val="30"/>
          <w:szCs w:val="30"/>
          <w:shd w:val="clear" w:fill="FFFFFF"/>
          <w:vertAlign w:val="baseline"/>
        </w:rPr>
        <w:t>提供真实、合法的投标材料</w:t>
      </w:r>
      <w:r>
        <w:rPr>
          <w:rFonts w:hint="eastAsia" w:ascii="仿宋" w:hAnsi="仿宋" w:eastAsia="仿宋" w:cs="仿宋"/>
          <w:b w:val="0"/>
          <w:i w:val="0"/>
          <w:caps w:val="0"/>
          <w:color w:val="666666"/>
          <w:spacing w:val="0"/>
          <w:sz w:val="30"/>
          <w:szCs w:val="30"/>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30"/>
          <w:szCs w:val="30"/>
          <w:shd w:val="clear" w:fill="FFFFFF"/>
          <w:vertAlign w:val="baseline"/>
          <w:lang w:val="en-US" w:eastAsia="zh-CN"/>
        </w:rPr>
        <w:t>三</w:t>
      </w:r>
      <w:r>
        <w:rPr>
          <w:rFonts w:hint="eastAsia" w:ascii="仿宋" w:hAnsi="仿宋" w:eastAsia="仿宋" w:cs="仿宋"/>
          <w:b w:val="0"/>
          <w:i w:val="0"/>
          <w:caps w:val="0"/>
          <w:color w:val="666666"/>
          <w:spacing w:val="0"/>
          <w:sz w:val="30"/>
          <w:szCs w:val="30"/>
          <w:shd w:val="clear" w:fill="FFFFFF"/>
          <w:vertAlign w:val="baseline"/>
        </w:rPr>
        <w:t>年内不得参与医院采购项目投标</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提供相同品牌产品的不同投标人参加同一合同项下投标的，按一家投标人计算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八、其他事项：本项目采购需求未尽事宜，合同签订时双方约定。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30"/>
          <w:szCs w:val="30"/>
          <w:shd w:val="clear" w:fill="FFFFFF"/>
          <w:vertAlign w:val="baseline"/>
          <w:lang w:val="en-US" w:eastAsia="zh-CN"/>
        </w:rPr>
        <w:t>,</w:t>
      </w:r>
      <w:r>
        <w:rPr>
          <w:rFonts w:hint="eastAsia" w:ascii="仿宋" w:hAnsi="仿宋" w:eastAsia="仿宋" w:cs="仿宋"/>
          <w:b w:val="0"/>
          <w:i w:val="0"/>
          <w:caps w:val="0"/>
          <w:color w:val="666666"/>
          <w:spacing w:val="0"/>
          <w:sz w:val="30"/>
          <w:szCs w:val="30"/>
          <w:shd w:val="clear" w:fill="FFFFFF"/>
          <w:vertAlign w:val="baseline"/>
        </w:rPr>
        <w:t>在质疑期内应一次性提出采购程序环节的质疑，否则不予受理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十、报名时间:2025年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26</w:t>
      </w:r>
      <w:r>
        <w:rPr>
          <w:rFonts w:hint="eastAsia" w:ascii="仿宋" w:hAnsi="仿宋" w:eastAsia="仿宋" w:cs="仿宋"/>
          <w:b w:val="0"/>
          <w:i w:val="0"/>
          <w:caps w:val="0"/>
          <w:color w:val="666666"/>
          <w:spacing w:val="0"/>
          <w:sz w:val="30"/>
          <w:szCs w:val="30"/>
          <w:shd w:val="clear" w:fill="FFFFFF"/>
          <w:vertAlign w:val="baseline"/>
        </w:rPr>
        <w:t>日至2025年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28</w:t>
      </w:r>
      <w:r>
        <w:rPr>
          <w:rFonts w:hint="eastAsia" w:ascii="仿宋" w:hAnsi="仿宋" w:eastAsia="仿宋" w:cs="仿宋"/>
          <w:b w:val="0"/>
          <w:i w:val="0"/>
          <w:caps w:val="0"/>
          <w:color w:val="666666"/>
          <w:spacing w:val="0"/>
          <w:sz w:val="30"/>
          <w:szCs w:val="30"/>
          <w:shd w:val="clear" w:fill="FFFFFF"/>
          <w:vertAlign w:val="baseline"/>
        </w:rPr>
        <w:t>日</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17:00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开标时间:2025年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29</w:t>
      </w:r>
      <w:r>
        <w:rPr>
          <w:rFonts w:hint="eastAsia" w:ascii="仿宋" w:hAnsi="仿宋" w:eastAsia="仿宋" w:cs="仿宋"/>
          <w:b w:val="0"/>
          <w:i w:val="0"/>
          <w:caps w:val="0"/>
          <w:color w:val="666666"/>
          <w:spacing w:val="0"/>
          <w:sz w:val="30"/>
          <w:szCs w:val="30"/>
          <w:shd w:val="clear" w:fill="FFFFFF"/>
          <w:vertAlign w:val="baseline"/>
        </w:rPr>
        <w:t>日</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9:00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开标地点: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会同县人民医院医技楼</w:t>
      </w:r>
      <w:r>
        <w:rPr>
          <w:rFonts w:hint="eastAsia" w:ascii="仿宋" w:hAnsi="仿宋" w:eastAsia="仿宋" w:cs="仿宋"/>
          <w:b w:val="0"/>
          <w:i w:val="0"/>
          <w:caps w:val="0"/>
          <w:color w:val="000000"/>
          <w:spacing w:val="0"/>
          <w:sz w:val="30"/>
          <w:szCs w:val="30"/>
          <w:shd w:val="clear" w:fill="FFFFFF"/>
          <w:vertAlign w:val="baseline"/>
        </w:rPr>
        <w:t>(2楼)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联系电话:</w:t>
      </w:r>
      <w:r>
        <w:rPr>
          <w:rFonts w:hint="eastAsia" w:ascii="仿宋" w:hAnsi="仿宋" w:eastAsia="仿宋" w:cs="仿宋"/>
          <w:b w:val="0"/>
          <w:i w:val="0"/>
          <w:caps w:val="0"/>
          <w:color w:val="000000"/>
          <w:spacing w:val="0"/>
          <w:sz w:val="30"/>
          <w:szCs w:val="30"/>
          <w:shd w:val="clear" w:fill="FFFFFF"/>
          <w:vertAlign w:val="baseline"/>
          <w:lang w:val="en-US" w:eastAsia="zh-CN"/>
        </w:rPr>
        <w:t>15115109555 杨</w:t>
      </w:r>
      <w:r>
        <w:rPr>
          <w:rFonts w:hint="eastAsia" w:ascii="仿宋" w:hAnsi="仿宋" w:eastAsia="仿宋" w:cs="仿宋"/>
          <w:b w:val="0"/>
          <w:i w:val="0"/>
          <w:caps w:val="0"/>
          <w:color w:val="000000"/>
          <w:spacing w:val="0"/>
          <w:sz w:val="30"/>
          <w:szCs w:val="30"/>
          <w:shd w:val="clear" w:fill="FFFFFF"/>
          <w:vertAlign w:val="baseline"/>
        </w:rPr>
        <w:t>老师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报名地点: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w:t>
      </w:r>
      <w:r>
        <w:rPr>
          <w:rFonts w:hint="eastAsia" w:ascii="仿宋" w:hAnsi="仿宋" w:eastAsia="仿宋" w:cs="仿宋"/>
          <w:b w:val="0"/>
          <w:i w:val="0"/>
          <w:caps w:val="0"/>
          <w:color w:val="000000"/>
          <w:spacing w:val="0"/>
          <w:sz w:val="30"/>
          <w:szCs w:val="30"/>
          <w:shd w:val="clear" w:fill="FFFFFF"/>
          <w:vertAlign w:val="baseline"/>
        </w:rPr>
        <w:t>招标与采购管理科(</w:t>
      </w:r>
      <w:r>
        <w:rPr>
          <w:rFonts w:hint="eastAsia" w:ascii="仿宋" w:hAnsi="仿宋" w:eastAsia="仿宋" w:cs="仿宋"/>
          <w:b w:val="0"/>
          <w:i w:val="0"/>
          <w:caps w:val="0"/>
          <w:color w:val="000000"/>
          <w:spacing w:val="0"/>
          <w:sz w:val="30"/>
          <w:szCs w:val="30"/>
          <w:shd w:val="clear" w:fill="FFFFFF"/>
          <w:vertAlign w:val="baseline"/>
          <w:lang w:val="en-US" w:eastAsia="zh-CN"/>
        </w:rPr>
        <w:t>医技楼五楼</w:t>
      </w:r>
      <w:r>
        <w:rPr>
          <w:rFonts w:hint="eastAsia" w:ascii="仿宋" w:hAnsi="仿宋" w:eastAsia="仿宋" w:cs="仿宋"/>
          <w:b w:val="0"/>
          <w:i w:val="0"/>
          <w:caps w:val="0"/>
          <w:color w:val="000000"/>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会同县人民医院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w:t>
      </w:r>
      <w:r>
        <w:rPr>
          <w:rFonts w:hint="eastAsia" w:ascii="仿宋" w:hAnsi="仿宋" w:eastAsia="仿宋" w:cs="仿宋"/>
          <w:b w:val="0"/>
          <w:i w:val="0"/>
          <w:caps w:val="0"/>
          <w:color w:val="666666"/>
          <w:spacing w:val="0"/>
          <w:sz w:val="30"/>
          <w:szCs w:val="30"/>
          <w:shd w:val="clear" w:fill="FFFFFF"/>
          <w:vertAlign w:val="baseline"/>
        </w:rPr>
        <w:t>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5 </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26</w:t>
      </w:r>
      <w:r>
        <w:rPr>
          <w:rFonts w:hint="eastAsia" w:ascii="仿宋" w:hAnsi="仿宋" w:eastAsia="仿宋" w:cs="仿宋"/>
          <w:b w:val="0"/>
          <w:i w:val="0"/>
          <w:caps w:val="0"/>
          <w:color w:val="666666"/>
          <w:spacing w:val="0"/>
          <w:sz w:val="30"/>
          <w:szCs w:val="30"/>
          <w:shd w:val="clear" w:fill="FFFFFF"/>
          <w:vertAlign w:val="baseline"/>
        </w:rPr>
        <w:t>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w:t>
      </w:r>
      <w:r>
        <w:rPr>
          <w:rFonts w:hint="eastAsia" w:ascii="仿宋" w:hAnsi="仿宋" w:eastAsia="仿宋" w:cs="仿宋"/>
          <w:b w:val="0"/>
          <w:i w:val="0"/>
          <w:caps w:val="0"/>
          <w:color w:val="666666"/>
          <w:spacing w:val="0"/>
          <w:sz w:val="30"/>
          <w:szCs w:val="30"/>
          <w:shd w:val="clear" w:fill="FFFFFF"/>
          <w:vertAlign w:val="baseline"/>
        </w:rPr>
        <w:t>附件一：评分细则</w:t>
      </w:r>
    </w:p>
    <w:tbl>
      <w:tblPr>
        <w:tblStyle w:val="8"/>
        <w:tblW w:w="8966" w:type="dxa"/>
        <w:jc w:val="center"/>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1030"/>
        <w:gridCol w:w="641"/>
        <w:gridCol w:w="6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8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评标因素和标准分因素</w:t>
            </w:r>
          </w:p>
        </w:tc>
        <w:tc>
          <w:tcPr>
            <w:tcW w:w="64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分值</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价格部分(A1)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30分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设备投标价</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30</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以满足采购文件要求且投标价格最低的投标报价为评标基准价，其价格分为满分。其他供应商的价格分统一按照下列公式计算：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投标报价得分=(评标基准价÷投标报价)×30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3"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技术部分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(A2)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51分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设备技术参数</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51</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1、完全满足采购文件的技术要求的，计满分51分；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2、任何一项注“★”技术参数及商务条款出现负偏离或不响应的，视为无效投标；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3、注“</w:t>
            </w:r>
            <w:bookmarkStart w:id="1" w:name="OLE_LINK2"/>
            <w:r>
              <w:rPr>
                <w:rFonts w:hint="eastAsia" w:ascii="仿宋" w:hAnsi="仿宋" w:eastAsia="仿宋" w:cs="仿宋"/>
                <w:b/>
                <w:sz w:val="30"/>
                <w:szCs w:val="30"/>
                <w:vertAlign w:val="baseline"/>
              </w:rPr>
              <w:t>▲</w:t>
            </w:r>
            <w:bookmarkEnd w:id="1"/>
            <w:r>
              <w:rPr>
                <w:rFonts w:hint="eastAsia" w:ascii="仿宋" w:hAnsi="仿宋" w:eastAsia="仿宋" w:cs="仿宋"/>
                <w:b w:val="0"/>
                <w:sz w:val="30"/>
                <w:szCs w:val="30"/>
                <w:vertAlign w:val="baseline"/>
              </w:rPr>
              <w:t>”技术参数及商务条款为重要参数，每偏离一项扣5分。一般参数每偏离一项扣3分。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4、</w:t>
            </w:r>
            <w:r>
              <w:rPr>
                <w:rFonts w:hint="eastAsia" w:ascii="仿宋" w:hAnsi="仿宋" w:eastAsia="仿宋" w:cs="仿宋"/>
                <w:sz w:val="30"/>
                <w:szCs w:val="30"/>
                <w:vertAlign w:val="baseline"/>
              </w:rPr>
              <w:t>技术参数提供佐证证明材料(</w:t>
            </w:r>
            <w:r>
              <w:rPr>
                <w:rFonts w:hint="eastAsia" w:ascii="仿宋" w:hAnsi="仿宋" w:eastAsia="仿宋" w:cs="仿宋"/>
                <w:b/>
                <w:sz w:val="30"/>
                <w:szCs w:val="30"/>
                <w:vertAlign w:val="baseline"/>
              </w:rPr>
              <w:t>说明书复印件、检测报告复印件、实物照片或彩页</w:t>
            </w:r>
            <w:r>
              <w:rPr>
                <w:rFonts w:hint="eastAsia" w:ascii="仿宋" w:hAnsi="仿宋" w:eastAsia="仿宋" w:cs="仿宋"/>
                <w:sz w:val="30"/>
                <w:szCs w:val="30"/>
                <w:vertAlign w:val="baseline"/>
              </w:rPr>
              <w:t>并加盖投标供应商公章)，</w:t>
            </w:r>
            <w:r>
              <w:rPr>
                <w:rFonts w:hint="eastAsia" w:ascii="仿宋" w:hAnsi="仿宋" w:eastAsia="仿宋" w:cs="仿宋"/>
                <w:b/>
                <w:sz w:val="30"/>
                <w:szCs w:val="30"/>
                <w:vertAlign w:val="baseline"/>
              </w:rPr>
              <w:t>未提供视为不响应</w:t>
            </w:r>
            <w:r>
              <w:rPr>
                <w:rFonts w:hint="eastAsia" w:ascii="仿宋" w:hAnsi="仿宋" w:eastAsia="仿宋" w:cs="仿宋"/>
                <w:sz w:val="30"/>
                <w:szCs w:val="30"/>
                <w:vertAlign w:val="baseline"/>
              </w:rPr>
              <w:t>；技术要求响应缺漏项的，按负偏离扣分；所有条款无响应或负偏离</w:t>
            </w:r>
            <w:r>
              <w:rPr>
                <w:rFonts w:hint="eastAsia" w:ascii="仿宋" w:hAnsi="仿宋" w:eastAsia="仿宋" w:cs="仿宋"/>
                <w:b/>
                <w:sz w:val="30"/>
                <w:szCs w:val="30"/>
                <w:vertAlign w:val="baseline"/>
              </w:rPr>
              <w:t>≥6项即视为无效投标</w:t>
            </w:r>
            <w:r>
              <w:rPr>
                <w:rFonts w:hint="eastAsia" w:ascii="仿宋" w:hAnsi="仿宋" w:eastAsia="仿宋" w:cs="仿宋"/>
                <w:sz w:val="30"/>
                <w:szCs w:val="3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商务部分(A3)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19分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售后服务及方案</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10</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》》》》》》》》》》》》》》》》》ΔΔΔΔ</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产品业绩</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9</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投标人提供所投产品近三年内(2021年7月至今)销售使用业绩证明材料(如合同、中标通知书等相关证明材料复印件)并加盖单位公章，每提供一份计3分，满分计9分，未提供不计分；</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附件二：项目要求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一、技术要求：</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预期用途：</w:t>
      </w:r>
      <w:r>
        <w:rPr>
          <w:rFonts w:hint="eastAsia" w:ascii="仿宋" w:hAnsi="仿宋" w:eastAsia="仿宋" w:cs="仿宋"/>
          <w:i w:val="0"/>
          <w:caps w:val="0"/>
          <w:spacing w:val="0"/>
          <w:kern w:val="2"/>
          <w:sz w:val="30"/>
          <w:szCs w:val="30"/>
          <w:lang w:val="en-US" w:eastAsia="zh-CN" w:bidi="ar"/>
        </w:rPr>
        <w:t>适用于脑血管意外、脑外伤、脑手术后、脊髓病变引起的肢体功能障碍和外周非栓塞性脉管炎的辅助治疗，以及预防静脉血栓形成，减轻肢体水肿（可提供注册证）</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压力范围：1-26kPa或8-195mmHg连续可调，调节精度1kPa</w:t>
      </w:r>
    </w:p>
    <w:p>
      <w:pPr>
        <w:keepNext w:val="0"/>
        <w:keepLines w:val="0"/>
        <w:widowControl w:val="0"/>
        <w:numPr>
          <w:ilvl w:val="0"/>
          <w:numId w:val="2"/>
        </w:numPr>
        <w:suppressLineNumbers w:val="0"/>
        <w:spacing w:before="0" w:beforeAutospacing="0" w:after="0" w:afterAutospacing="0" w:line="480" w:lineRule="exact"/>
        <w:ind w:left="840" w:right="0" w:hanging="640"/>
        <w:jc w:val="both"/>
        <w:rPr>
          <w:rFonts w:hint="eastAsia" w:ascii="仿宋" w:hAnsi="仿宋" w:eastAsia="仿宋" w:cs="仿宋"/>
          <w:color w:val="000000"/>
          <w:kern w:val="2"/>
          <w:sz w:val="30"/>
          <w:szCs w:val="30"/>
        </w:rPr>
      </w:pPr>
      <w:r>
        <w:rPr>
          <w:rFonts w:hint="eastAsia" w:ascii="仿宋" w:hAnsi="仿宋" w:eastAsia="仿宋" w:cs="仿宋"/>
          <w:color w:val="000000"/>
          <w:kern w:val="2"/>
          <w:sz w:val="30"/>
          <w:szCs w:val="30"/>
          <w:lang w:val="en-US" w:eastAsia="zh-CN" w:bidi="ar"/>
        </w:rPr>
        <w:t>气泵流量≥17L/min</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▲压力显示单位：可选择kPa与mmHg两种压力显示单位</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时间范围：5-99min，连续可调</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充气速度：14秒/腔</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bookmarkStart w:id="2" w:name="OLE_LINK5"/>
      <w:r>
        <w:rPr>
          <w:rFonts w:hint="eastAsia" w:ascii="仿宋" w:hAnsi="仿宋" w:eastAsia="仿宋" w:cs="仿宋"/>
          <w:kern w:val="2"/>
          <w:sz w:val="30"/>
          <w:szCs w:val="30"/>
          <w:lang w:val="en-US" w:eastAsia="zh-CN" w:bidi="ar"/>
        </w:rPr>
        <w:t>▲</w:t>
      </w:r>
      <w:bookmarkEnd w:id="2"/>
      <w:r>
        <w:rPr>
          <w:rFonts w:hint="eastAsia" w:ascii="仿宋" w:hAnsi="仿宋" w:eastAsia="仿宋" w:cs="仿宋"/>
          <w:kern w:val="2"/>
          <w:sz w:val="30"/>
          <w:szCs w:val="30"/>
          <w:lang w:val="en-US" w:eastAsia="zh-CN" w:bidi="ar"/>
        </w:rPr>
        <w:drawing>
          <wp:inline distT="0" distB="0" distL="114300" distR="114300">
            <wp:extent cx="314325" cy="314325"/>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6"/>
                    <a:stretch>
                      <a:fillRect/>
                    </a:stretch>
                  </pic:blipFill>
                  <pic:spPr>
                    <a:xfrm>
                      <a:off x="0" y="0"/>
                      <a:ext cx="314325" cy="314325"/>
                    </a:xfrm>
                    <a:prstGeom prst="rect">
                      <a:avLst/>
                    </a:prstGeom>
                    <a:noFill/>
                    <a:ln w="9525">
                      <a:noFill/>
                    </a:ln>
                  </pic:spPr>
                </pic:pic>
              </a:graphicData>
            </a:graphic>
          </wp:inline>
        </w:drawing>
      </w:r>
      <w:r>
        <w:rPr>
          <w:rFonts w:hint="eastAsia" w:ascii="仿宋" w:hAnsi="仿宋" w:eastAsia="仿宋" w:cs="仿宋"/>
          <w:kern w:val="2"/>
          <w:sz w:val="30"/>
          <w:szCs w:val="30"/>
          <w:lang w:val="en-US" w:eastAsia="zh-CN" w:bidi="ar"/>
        </w:rPr>
        <w:t>输出控制方式：通过一分二充气导管，至多可同时连接2个6腔充气气囊，并可同时按顺序充、放气</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bookmarkStart w:id="3" w:name="OLE_LINK3"/>
      <w:r>
        <w:rPr>
          <w:rFonts w:hint="eastAsia" w:ascii="仿宋" w:hAnsi="仿宋" w:eastAsia="仿宋" w:cs="仿宋"/>
          <w:kern w:val="2"/>
          <w:sz w:val="30"/>
          <w:szCs w:val="30"/>
          <w:lang w:val="en-US" w:eastAsia="zh-CN" w:bidi="ar"/>
        </w:rPr>
        <w:t>▲最大充气腔数：至多可同时充气12腔气囊</w:t>
      </w:r>
      <w:bookmarkEnd w:id="3"/>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人机交互界面：组合式按键操作，高亮LED数码显示，运行时支持治疗模式、治疗压力、剩余时间等同屏显示，简单耐用，无视觉死角</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治疗模式：内置10种治疗模式，1种标准模式（静脉模式）+9种扩展模式（动脉模式、持续压力模式、按摩模式），满足患者预防血栓、促进血液循环、部位消肿和按摩等不同的治疗需求</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独立泄压功能：压力达到阈值、突然断电或中断治疗时，泄压装置自动泄压，避免对患者产生意外伤害</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智能记忆功能：对治疗过程中调节的参数，仪器可自动记忆该参数，在每次开机使用中自动使用该参数</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气囊结构：</w:t>
      </w:r>
      <w:r>
        <w:rPr>
          <w:rFonts w:hint="eastAsia" w:ascii="仿宋" w:hAnsi="仿宋" w:eastAsia="仿宋" w:cs="仿宋"/>
          <w:color w:val="000000"/>
          <w:kern w:val="2"/>
          <w:sz w:val="30"/>
          <w:szCs w:val="30"/>
          <w:lang w:val="en-US" w:eastAsia="zh-CN" w:bidi="ar"/>
        </w:rPr>
        <w:t>重复性气囊采用层叠式拉链套筒设计，实现无压力死角，保证静脉血单向回流</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气囊种类支持：下肢六腔气囊（拉链套筒式）、下肢四腔气囊（含足部）、小腿四腔气囊（含足部）、下肢三腔气囊、小腿三腔气囊、上肢六腔气囊（拉链套筒式），</w:t>
      </w:r>
      <w:r>
        <w:rPr>
          <w:rFonts w:hint="eastAsia" w:ascii="仿宋" w:hAnsi="仿宋" w:eastAsia="仿宋" w:cs="仿宋"/>
          <w:b w:val="0"/>
          <w:kern w:val="2"/>
          <w:sz w:val="30"/>
          <w:szCs w:val="30"/>
          <w:lang w:val="en-US" w:eastAsia="zh-CN" w:bidi="ar"/>
        </w:rPr>
        <w:t>可应用于多种临床使用场景</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噪音控制：最大运行噪音≤60dB（A）</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使用期限：≧10年</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具有气囊及管路漏气检测功能</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kern w:val="2"/>
          <w:sz w:val="30"/>
          <w:szCs w:val="30"/>
        </w:rPr>
      </w:pPr>
      <w:r>
        <w:rPr>
          <w:rFonts w:hint="eastAsia" w:ascii="仿宋" w:hAnsi="仿宋" w:eastAsia="仿宋" w:cs="仿宋"/>
          <w:kern w:val="2"/>
          <w:sz w:val="30"/>
          <w:szCs w:val="30"/>
          <w:lang w:val="en-US" w:eastAsia="zh-CN" w:bidi="ar"/>
        </w:rPr>
        <w:t>具有压力传感器精密控制硬件的故障代码提示报警功能，方便高压、漏气等故障排查</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sz w:val="30"/>
          <w:szCs w:val="30"/>
        </w:rPr>
      </w:pPr>
      <w:r>
        <w:rPr>
          <w:rFonts w:hint="eastAsia" w:ascii="仿宋" w:hAnsi="仿宋" w:eastAsia="仿宋" w:cs="仿宋"/>
          <w:kern w:val="2"/>
          <w:sz w:val="30"/>
          <w:szCs w:val="30"/>
          <w:lang w:val="en-US" w:eastAsia="zh-CN" w:bidi="ar"/>
        </w:rPr>
        <w:t>配推车，便于移动治疗</w:t>
      </w:r>
    </w:p>
    <w:p>
      <w:pPr>
        <w:keepNext w:val="0"/>
        <w:keepLines w:val="0"/>
        <w:widowControl w:val="0"/>
        <w:numPr>
          <w:ilvl w:val="0"/>
          <w:numId w:val="2"/>
        </w:numPr>
        <w:suppressLineNumbers w:val="0"/>
        <w:autoSpaceDE w:val="0"/>
        <w:autoSpaceDN/>
        <w:spacing w:before="0" w:beforeAutospacing="0" w:after="0" w:afterAutospacing="0" w:line="480" w:lineRule="exact"/>
        <w:ind w:left="840" w:leftChars="0" w:right="0" w:hanging="640" w:firstLineChars="0"/>
        <w:jc w:val="both"/>
        <w:rPr>
          <w:rFonts w:hint="eastAsia" w:ascii="仿宋" w:hAnsi="仿宋" w:eastAsia="仿宋" w:cs="仿宋"/>
          <w:sz w:val="30"/>
          <w:szCs w:val="30"/>
        </w:rPr>
      </w:pPr>
      <w:r>
        <w:rPr>
          <w:rFonts w:hint="eastAsia" w:ascii="仿宋" w:hAnsi="仿宋" w:eastAsia="仿宋" w:cs="仿宋"/>
          <w:sz w:val="30"/>
          <w:szCs w:val="30"/>
          <w:lang w:val="en-US" w:eastAsia="zh-CN"/>
        </w:rPr>
        <w:t>生产出厂日期为近三个月内全新产品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二.商务要求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1.设备生产厂家或投标供应商承诺设备免费</w:t>
      </w:r>
      <w:r>
        <w:rPr>
          <w:rFonts w:hint="eastAsia" w:ascii="仿宋" w:hAnsi="仿宋" w:eastAsia="仿宋" w:cs="仿宋"/>
          <w:b/>
          <w:i w:val="0"/>
          <w:caps w:val="0"/>
          <w:color w:val="666666"/>
          <w:spacing w:val="0"/>
          <w:sz w:val="30"/>
          <w:szCs w:val="30"/>
          <w:shd w:val="clear" w:fill="FFFFFF"/>
          <w:vertAlign w:val="baseline"/>
        </w:rPr>
        <w:t>质保期≥</w:t>
      </w:r>
      <w:r>
        <w:rPr>
          <w:rFonts w:hint="eastAsia" w:ascii="仿宋" w:hAnsi="仿宋" w:eastAsia="仿宋" w:cs="仿宋"/>
          <w:b/>
          <w:i w:val="0"/>
          <w:caps w:val="0"/>
          <w:color w:val="666666"/>
          <w:spacing w:val="0"/>
          <w:sz w:val="30"/>
          <w:szCs w:val="30"/>
          <w:shd w:val="clear" w:fill="FFFFFF"/>
          <w:vertAlign w:val="baseline"/>
          <w:lang w:val="en-US" w:eastAsia="zh-CN"/>
        </w:rPr>
        <w:t>1</w:t>
      </w:r>
      <w:r>
        <w:rPr>
          <w:rFonts w:hint="eastAsia" w:ascii="仿宋" w:hAnsi="仿宋" w:eastAsia="仿宋" w:cs="仿宋"/>
          <w:b/>
          <w:i w:val="0"/>
          <w:caps w:val="0"/>
          <w:color w:val="666666"/>
          <w:spacing w:val="0"/>
          <w:sz w:val="30"/>
          <w:szCs w:val="30"/>
          <w:shd w:val="clear" w:fill="FFFFFF"/>
          <w:vertAlign w:val="baseline"/>
        </w:rPr>
        <w:t>年</w:t>
      </w:r>
      <w:r>
        <w:rPr>
          <w:rFonts w:hint="eastAsia" w:ascii="仿宋" w:hAnsi="仿宋" w:eastAsia="仿宋" w:cs="仿宋"/>
          <w:i w:val="0"/>
          <w:caps w:val="0"/>
          <w:color w:val="666666"/>
          <w:spacing w:val="0"/>
          <w:sz w:val="30"/>
          <w:szCs w:val="30"/>
          <w:shd w:val="clear" w:fill="FFFFFF"/>
          <w:vertAlign w:val="baseline"/>
        </w:rPr>
        <w:t>(设备验收合格后开始计算)，</w:t>
      </w:r>
      <w:r>
        <w:rPr>
          <w:rFonts w:hint="eastAsia" w:ascii="仿宋" w:hAnsi="仿宋" w:eastAsia="仿宋" w:cs="仿宋"/>
          <w:b w:val="0"/>
          <w:i w:val="0"/>
          <w:caps w:val="0"/>
          <w:color w:val="000000"/>
          <w:spacing w:val="0"/>
          <w:sz w:val="30"/>
          <w:szCs w:val="30"/>
          <w:shd w:val="clear" w:fill="FFFFFF"/>
          <w:vertAlign w:val="baseline"/>
        </w:rPr>
        <w:t>终身维护。</w:t>
      </w:r>
      <w:r>
        <w:rPr>
          <w:rFonts w:hint="eastAsia" w:ascii="仿宋" w:hAnsi="仿宋" w:eastAsia="仿宋" w:cs="仿宋"/>
          <w:i w:val="0"/>
          <w:caps w:val="0"/>
          <w:color w:val="666666"/>
          <w:spacing w:val="0"/>
          <w:sz w:val="30"/>
          <w:szCs w:val="30"/>
          <w:shd w:val="clear" w:fill="FFFFFF"/>
          <w:vertAlign w:val="baseline"/>
        </w:rPr>
        <w:t>在质量保证期内进行售后服务不收取任何费用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2.提供质保期后的服务承诺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rPr>
        <w:t>3.提供常用</w:t>
      </w:r>
      <w:r>
        <w:rPr>
          <w:rFonts w:hint="eastAsia" w:ascii="仿宋" w:hAnsi="仿宋" w:eastAsia="仿宋" w:cs="仿宋"/>
          <w:b/>
          <w:i w:val="0"/>
          <w:caps w:val="0"/>
          <w:color w:val="666666"/>
          <w:spacing w:val="0"/>
          <w:sz w:val="30"/>
          <w:szCs w:val="30"/>
          <w:shd w:val="clear" w:fill="FFFFFF"/>
          <w:vertAlign w:val="baseline"/>
        </w:rPr>
        <w:t>零配件价格清单</w:t>
      </w:r>
      <w:r>
        <w:rPr>
          <w:rFonts w:hint="eastAsia" w:ascii="仿宋" w:hAnsi="仿宋" w:eastAsia="仿宋" w:cs="仿宋"/>
          <w:i w:val="0"/>
          <w:caps w:val="0"/>
          <w:color w:val="666666"/>
          <w:spacing w:val="0"/>
          <w:sz w:val="30"/>
          <w:szCs w:val="30"/>
          <w:shd w:val="clear" w:fill="FFFFFF"/>
          <w:vertAlign w:val="baseline"/>
        </w:rPr>
        <w:t>。承诺质保期后提供更换零配件服务价格不超过清单价格(凡经评委会认定主要维修配件价格过高或者异常的，有权做无效投标处理</w:t>
      </w:r>
      <w:r>
        <w:rPr>
          <w:rFonts w:hint="eastAsia" w:ascii="仿宋" w:hAnsi="仿宋" w:eastAsia="仿宋" w:cs="仿宋"/>
          <w:i w:val="0"/>
          <w:caps w:val="0"/>
          <w:color w:val="666666"/>
          <w:spacing w:val="0"/>
          <w:sz w:val="30"/>
          <w:szCs w:val="30"/>
          <w:shd w:val="clear" w:fill="FFFFFF"/>
          <w:vertAlign w:val="baseline"/>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lang w:eastAsia="zh-CN"/>
        </w:rPr>
      </w:pPr>
      <w:r>
        <w:rPr>
          <w:rFonts w:hint="eastAsia" w:ascii="仿宋" w:hAnsi="仿宋" w:eastAsia="仿宋" w:cs="仿宋"/>
          <w:b/>
          <w:i w:val="0"/>
          <w:caps w:val="0"/>
          <w:color w:val="666666"/>
          <w:spacing w:val="0"/>
          <w:sz w:val="30"/>
          <w:szCs w:val="30"/>
          <w:shd w:val="clear" w:fill="FFFFFF"/>
          <w:vertAlign w:val="baseline"/>
          <w:lang w:eastAsia="zh-CN"/>
        </w:rPr>
        <w:object>
          <v:shape id="_x0000_i1025" o:spt="75" type="#_x0000_t75" style="height:603pt;width:600pt;" o:ole="t" filled="f" o:preferrelative="t" stroked="f" coordsize="21600,21600">
            <v:path/>
            <v:fill on="f" focussize="0,0"/>
            <v:stroke on="f"/>
            <v:imagedata r:id="rId8" o:title=""/>
            <o:lock v:ext="edit" aspectratio="t"/>
            <w10:wrap type="none"/>
            <w10:anchorlock/>
          </v:shape>
          <o:OLEObject Type="Embed" ProgID="Word.Document.12" ShapeID="_x0000_i1025" DrawAspect="Content" ObjectID="_1468075725" r:id="rId7">
            <o:LockedField>false</o:LockedField>
          </o:OLEObject>
        </w:objec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r>
        <w:rPr>
          <w:rFonts w:hint="eastAsia" w:eastAsiaTheme="minorEastAsia"/>
          <w:lang w:eastAsia="zh-CN"/>
        </w:rPr>
        <w:object>
          <v:shape id="_x0000_i1026" o:spt="75" type="#_x0000_t75" style="height:526.5pt;width:812.25pt;" o:ole="t" filled="f" o:preferrelative="t" stroked="f" coordsize="21600,21600">
            <v:path/>
            <v:fill on="f" focussize="0,0"/>
            <v:stroke on="f"/>
            <v:imagedata r:id="rId10" o:title=""/>
            <o:lock v:ext="edit" aspectratio="t"/>
            <w10:wrap type="none"/>
            <w10:anchorlock/>
          </v:shape>
          <o:OLEObject Type="Embed" ProgID="Word.Document.12" ShapeID="_x0000_i1026" DrawAspect="Content" ObjectID="_1468075726" r:id="rId9">
            <o:LockedField>false</o:LockedField>
          </o:OLEObject>
        </w:objec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w:t>
      </w:r>
      <w:r>
        <w:rPr>
          <w:rFonts w:hint="eastAsia" w:ascii="仿宋" w:hAnsi="仿宋" w:eastAsia="仿宋" w:cs="仿宋"/>
          <w:b/>
          <w:i w:val="0"/>
          <w:caps w:val="0"/>
          <w:color w:val="666666"/>
          <w:spacing w:val="0"/>
          <w:sz w:val="30"/>
          <w:szCs w:val="30"/>
          <w:shd w:val="clear" w:fill="FFFFFF"/>
          <w:vertAlign w:val="baseline"/>
          <w:lang w:val="en-US" w:eastAsia="zh-CN"/>
        </w:rPr>
        <w:t>五</w:t>
      </w:r>
      <w:r>
        <w:rPr>
          <w:rFonts w:hint="eastAsia" w:ascii="仿宋" w:hAnsi="仿宋" w:eastAsia="仿宋" w:cs="仿宋"/>
          <w:b/>
          <w:i w:val="0"/>
          <w:caps w:val="0"/>
          <w:color w:val="666666"/>
          <w:spacing w:val="0"/>
          <w:sz w:val="30"/>
          <w:szCs w:val="30"/>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资格证明材料承诺函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一、我方在此声明：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（一）我方与采购人或采购代理机构不存在隶属关系或者其他利害关系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（二）我方与参加本项目的其他供应商不存在控股、关联关系，或者与其他供应商法定代表人（或者负责人）为同一人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（三）我方未为本项目前期准备提供设计或咨询服务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二、我方承诺</w:t>
      </w:r>
      <w:r>
        <w:rPr>
          <w:rFonts w:hint="eastAsia" w:ascii="仿宋" w:hAnsi="仿宋" w:eastAsia="仿宋" w:cs="仿宋"/>
          <w:b/>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rPr>
        <w:t>（承诺期：成立三年以上的，为提交首次响应文件截止时间前三年内；成立不足三年的，为实际时间）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（一）我方依法缴纳了各项税费及各项社会保障资金，没有偷税、漏税及欠缴行为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（二）我方在经营活动中没有存在下列重大违法记录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1、受到刑事处罚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2、受到三万元以上的罚款、责令停产停业、在一至三年内禁止参加政府采购活动、暂扣或者吊销许、暂扣或者吊销执照的行政处罚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我们已经认真核对和检查所提交的所有资料，全部内容真实、合法、准确和完整，我们对此负责，并愿承担由此引起的法律责任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供应商名称（盖单位章）：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法定代表人（签名）：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rPr>
      </w:pPr>
      <w:r>
        <w:rPr>
          <w:rFonts w:hint="eastAsia" w:ascii="仿宋" w:hAnsi="仿宋" w:eastAsia="仿宋" w:cs="仿宋"/>
          <w:i w:val="0"/>
          <w:caps w:val="0"/>
          <w:color w:val="666666"/>
          <w:spacing w:val="0"/>
          <w:sz w:val="30"/>
          <w:szCs w:val="30"/>
          <w:shd w:val="clear" w:fill="FFFFFF"/>
          <w:vertAlign w:val="baseline"/>
        </w:rPr>
        <w:t>日期：   年    月    日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lang w:eastAsia="zh-CN"/>
        </w:rPr>
        <w:sectPr>
          <w:head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lang w:eastAsia="zh-CN"/>
        </w:rPr>
      </w:pPr>
      <w:r>
        <w:rPr>
          <w:rFonts w:hint="eastAsia" w:eastAsiaTheme="minorEastAsia"/>
          <w:lang w:eastAsia="zh-CN"/>
        </w:rPr>
        <w:object>
          <v:shape id="_x0000_i1027" o:spt="75" type="#_x0000_t75" style="height:338.25pt;width:1411.5pt;" o:ole="t" filled="f" o:preferrelative="t" stroked="f" coordsize="21600,21600">
            <v:path/>
            <v:fill on="f" focussize="0,0"/>
            <v:stroke on="f"/>
            <v:imagedata r:id="rId12" o:title=""/>
            <o:lock v:ext="edit" aspectratio="t"/>
            <w10:wrap type="none"/>
            <w10:anchorlock/>
          </v:shape>
          <o:OLEObject Type="Embed" ProgID="Excel.Sheet.12" ShapeID="_x0000_i1027" DrawAspect="Content" ObjectID="_1468075727" r:id="rId11">
            <o:LockedField>false</o:LockedField>
          </o:OLEObject>
        </w:object>
      </w:r>
    </w:p>
    <w:sectPr>
      <w:head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841"/>
        <w:tab w:val="clear" w:pos="4153"/>
      </w:tabs>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841"/>
        <w:tab w:val="clear" w:pos="4153"/>
      </w:tabs>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2977C"/>
    <w:multiLevelType w:val="singleLevel"/>
    <w:tmpl w:val="6822977C"/>
    <w:lvl w:ilvl="0" w:tentative="0">
      <w:start w:val="7"/>
      <w:numFmt w:val="chineseCounting"/>
      <w:suff w:val="nothing"/>
      <w:lvlText w:val="%1、"/>
      <w:lvlJc w:val="left"/>
    </w:lvl>
  </w:abstractNum>
  <w:abstractNum w:abstractNumId="1">
    <w:nsid w:val="6822B3FD"/>
    <w:multiLevelType w:val="multilevel"/>
    <w:tmpl w:val="6822B3FD"/>
    <w:lvl w:ilvl="0" w:tentative="0">
      <w:start w:val="1"/>
      <w:numFmt w:val="decimal"/>
      <w:lvlText w:val="%1、"/>
      <w:lvlJc w:val="left"/>
      <w:pPr>
        <w:tabs>
          <w:tab w:val="left" w:pos="420"/>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2E841A2"/>
    <w:rsid w:val="05446B20"/>
    <w:rsid w:val="07E06713"/>
    <w:rsid w:val="0BA6129D"/>
    <w:rsid w:val="0D962992"/>
    <w:rsid w:val="0E35475C"/>
    <w:rsid w:val="11225E74"/>
    <w:rsid w:val="134A41A7"/>
    <w:rsid w:val="13815405"/>
    <w:rsid w:val="14CB73EB"/>
    <w:rsid w:val="156736DA"/>
    <w:rsid w:val="16E71BBB"/>
    <w:rsid w:val="189307CF"/>
    <w:rsid w:val="1A4620DA"/>
    <w:rsid w:val="1C813936"/>
    <w:rsid w:val="1CB13238"/>
    <w:rsid w:val="1EA76E13"/>
    <w:rsid w:val="213179C4"/>
    <w:rsid w:val="240C3A6C"/>
    <w:rsid w:val="25F32671"/>
    <w:rsid w:val="262A165F"/>
    <w:rsid w:val="2636499E"/>
    <w:rsid w:val="29932A6B"/>
    <w:rsid w:val="2E290CB5"/>
    <w:rsid w:val="2E752A55"/>
    <w:rsid w:val="32231CCA"/>
    <w:rsid w:val="332F1979"/>
    <w:rsid w:val="39753587"/>
    <w:rsid w:val="439231B8"/>
    <w:rsid w:val="43D27474"/>
    <w:rsid w:val="45BA624B"/>
    <w:rsid w:val="45F62FEC"/>
    <w:rsid w:val="47E54ABB"/>
    <w:rsid w:val="497F63BC"/>
    <w:rsid w:val="4C9A6D44"/>
    <w:rsid w:val="4CB95BF0"/>
    <w:rsid w:val="4CD62880"/>
    <w:rsid w:val="4FE7044E"/>
    <w:rsid w:val="53B40F7A"/>
    <w:rsid w:val="572D6494"/>
    <w:rsid w:val="5C563F2A"/>
    <w:rsid w:val="60C5534C"/>
    <w:rsid w:val="61BF7648"/>
    <w:rsid w:val="63B8675F"/>
    <w:rsid w:val="688A3516"/>
    <w:rsid w:val="6AC72E82"/>
    <w:rsid w:val="6AD116F7"/>
    <w:rsid w:val="6B571FB6"/>
    <w:rsid w:val="6DDF5BD8"/>
    <w:rsid w:val="70553358"/>
    <w:rsid w:val="72FB677B"/>
    <w:rsid w:val="74E10D45"/>
    <w:rsid w:val="7BFD15BD"/>
    <w:rsid w:val="7C266C6E"/>
    <w:rsid w:val="7C51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2025-05-07T07:42:00Z</cp:lastPrinted>
  <dcterms:modified xsi:type="dcterms:W3CDTF">2025-05-26T02:01:59Z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